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FC5032" w:rsidTr="00B3374C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FC5032" w:rsidRDefault="00FC5032" w:rsidP="00B3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\</w:t>
            </w:r>
            <w:proofErr w:type="spellStart"/>
            <w:r>
              <w:rPr>
                <w:rFonts w:ascii="Times New Roman" w:hAnsi="Times New Roman"/>
                <w:sz w:val="2"/>
                <w:szCs w:val="2"/>
              </w:rPr>
              <w:t>ql</w:t>
            </w:r>
            <w:proofErr w:type="spellEnd"/>
            <w:r>
              <w:rPr>
                <w:rFonts w:ascii="Times New Roman" w:hAnsi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032" w:rsidRDefault="00FC5032" w:rsidP="00B3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C5032" w:rsidTr="00B3374C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FC5032" w:rsidRDefault="00FC5032" w:rsidP="00B3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 xml:space="preserve">Постановление Правительства РФ </w:t>
            </w:r>
          </w:p>
          <w:p w:rsidR="00FC5032" w:rsidRDefault="00FC5032" w:rsidP="00B3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48"/>
                <w:szCs w:val="48"/>
              </w:rPr>
              <w:t>от 05.08.2015 N 796</w:t>
            </w:r>
            <w:r>
              <w:rPr>
                <w:rFonts w:ascii="Tahoma" w:hAnsi="Tahoma" w:cs="Tahoma"/>
                <w:sz w:val="48"/>
                <w:szCs w:val="48"/>
              </w:rPr>
              <w:br/>
              <w:t xml:space="preserve">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      </w:r>
            <w:proofErr w:type="spellStart"/>
            <w:r>
              <w:rPr>
                <w:rFonts w:ascii="Tahoma" w:hAnsi="Tahoma" w:cs="Tahoma"/>
                <w:sz w:val="48"/>
                <w:szCs w:val="48"/>
              </w:rPr>
              <w:t>недопуске</w:t>
            </w:r>
            <w:proofErr w:type="spellEnd"/>
            <w:r>
              <w:rPr>
                <w:rFonts w:ascii="Tahoma" w:hAnsi="Tahoma" w:cs="Tahoma"/>
                <w:sz w:val="48"/>
                <w:szCs w:val="48"/>
              </w:rPr>
      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</w:t>
            </w:r>
          </w:p>
          <w:p w:rsidR="00FC5032" w:rsidRDefault="00FC5032" w:rsidP="00B3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FC5032" w:rsidTr="00B3374C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FC5032" w:rsidRDefault="00FC5032" w:rsidP="00B3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12.08.2015</w:t>
            </w:r>
          </w:p>
          <w:p w:rsidR="00FC5032" w:rsidRDefault="00FC5032" w:rsidP="00B3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FC5032" w:rsidRDefault="00FC5032" w:rsidP="00FC5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C5032" w:rsidSect="00FC5032"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FC5032" w:rsidRDefault="00FC5032" w:rsidP="00FC5032">
      <w:pPr>
        <w:pStyle w:val="ConsPlusNormal"/>
        <w:jc w:val="both"/>
        <w:outlineLvl w:val="0"/>
      </w:pPr>
    </w:p>
    <w:p w:rsidR="00FC5032" w:rsidRDefault="00FC5032" w:rsidP="00FC5032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" w:name="Par1"/>
      <w:bookmarkEnd w:id="1"/>
      <w:r>
        <w:rPr>
          <w:b/>
          <w:bCs/>
          <w:sz w:val="16"/>
          <w:szCs w:val="16"/>
        </w:rPr>
        <w:t>ПРАВИТЕЛЬСТВО РОССИЙСКОЙ ФЕДЕРАЦИИ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5 августа 2015 г. N 796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ПРАВИЛ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ПРИНЯТИЯ КОМИССИЕЙ ПО ДЕЛАМ НЕСОВЕРШЕННОЛЕТНИХ И ЗАЩИТЕ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ИХ ПРАВ, СОЗДАННОЙ ВЫСШИМ ИСПОЛНИТЕЛЬНЫМ ОРГАНОМ</w:t>
      </w:r>
      <w:proofErr w:type="gramEnd"/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ГОСУДАРСТВЕННОЙ ВЛАСТИ СУБЪЕКТА РОССИЙСКОЙ ФЕДЕРАЦИИ,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РЕШЕНИЯ О ДОПУСКЕ ИЛИ НЕДОПУСКЕ ЛИЦ, ИМЕВШИХ СУДИМОСТЬ,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К ПЕДАГОГИЧЕСКОЙ ДЕЯТЕЛЬНОСТИ, К ПРЕДПРИНИМАТЕЛЬСКОЙ</w:t>
      </w:r>
      <w:proofErr w:type="gramEnd"/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И (ИЛИ) ТРУДОВОЙ ДЕЯТЕЛЬНОСТИ В СФЕРЕ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ОБРАЗОВАНИЯ, ВОСПИТАНИЯ, РАЗВИТИЯ НЕСОВЕРШЕННОЛЕТНИХ,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ИХ ОТДЫХА И ОЗДОРОВЛЕНИЯ, МЕДИЦИНСКОГО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ОБЕСПЕЧЕНИЯ, СОЦИАЛЬНОЙ ЗАЩИТЫ И СОЦИАЛЬНОГО ОБСЛУЖИВАНИЯ,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СФЕРЕ ДЕТСКО-ЮНОШЕСКОГО СПОРТА, КУЛЬТУРЫ И ИСКУССТВА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 УЧАСТИЕМ НЕСОВЕРШЕННОЛЕТНИХ, А ТАКЖЕ ФОРМЫ ЭТОГО РЕШЕНИЯ</w:t>
      </w: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ind w:firstLine="540"/>
        <w:jc w:val="both"/>
      </w:pPr>
      <w:r>
        <w:t>В соответствии с пунктом 2.1 статьи 11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</w:p>
    <w:p w:rsidR="00FC5032" w:rsidRDefault="00FC5032" w:rsidP="00FC5032">
      <w:pPr>
        <w:pStyle w:val="ConsPlusNormal"/>
        <w:ind w:firstLine="540"/>
        <w:jc w:val="both"/>
      </w:pPr>
      <w:r>
        <w:t>Утвердить прилагаемые:</w:t>
      </w:r>
    </w:p>
    <w:p w:rsidR="00FC5032" w:rsidRDefault="00FC5032" w:rsidP="00FC5032">
      <w:pPr>
        <w:pStyle w:val="ConsPlusNormal"/>
        <w:ind w:firstLine="540"/>
        <w:jc w:val="both"/>
      </w:pPr>
      <w:hyperlink w:anchor="Par37" w:tooltip="Ссылка на текущий документ" w:history="1">
        <w:proofErr w:type="gramStart"/>
        <w:r>
          <w:rPr>
            <w:color w:val="0000FF"/>
          </w:rPr>
          <w:t>Правила</w:t>
        </w:r>
      </w:hyperlink>
      <w:r>
        <w:t xml:space="preserve">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</w:t>
      </w:r>
      <w:proofErr w:type="gramEnd"/>
      <w:r>
        <w:t xml:space="preserve"> и искусства с участием несовершеннолетних;</w:t>
      </w:r>
    </w:p>
    <w:p w:rsidR="00FC5032" w:rsidRDefault="00FC5032" w:rsidP="00FC5032">
      <w:pPr>
        <w:pStyle w:val="ConsPlusNormal"/>
        <w:ind w:firstLine="540"/>
        <w:jc w:val="both"/>
      </w:pPr>
      <w:hyperlink w:anchor="Par141" w:tooltip="Ссылка на текущий документ" w:history="1">
        <w:r>
          <w:rPr>
            <w:color w:val="0000FF"/>
          </w:rPr>
          <w:t>форму решения</w:t>
        </w:r>
      </w:hyperlink>
      <w:r>
        <w:t xml:space="preserve">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FC5032" w:rsidRDefault="00FC5032" w:rsidP="00FC5032">
      <w:pPr>
        <w:pStyle w:val="ConsPlusNormal"/>
        <w:jc w:val="right"/>
      </w:pPr>
    </w:p>
    <w:p w:rsidR="00FC5032" w:rsidRDefault="00FC5032" w:rsidP="00FC5032">
      <w:pPr>
        <w:pStyle w:val="ConsPlusNormal"/>
        <w:jc w:val="right"/>
      </w:pPr>
      <w:r>
        <w:t>Председатель Правительства</w:t>
      </w:r>
    </w:p>
    <w:p w:rsidR="00FC5032" w:rsidRDefault="00FC5032" w:rsidP="00FC5032">
      <w:pPr>
        <w:pStyle w:val="ConsPlusNormal"/>
        <w:jc w:val="right"/>
      </w:pPr>
      <w:r>
        <w:t>Российской Федерации</w:t>
      </w:r>
    </w:p>
    <w:p w:rsidR="00FC5032" w:rsidRDefault="00FC5032" w:rsidP="00FC5032">
      <w:pPr>
        <w:pStyle w:val="ConsPlusNormal"/>
        <w:jc w:val="right"/>
      </w:pPr>
      <w:r>
        <w:t>Д.МЕДВЕДЕВ</w:t>
      </w:r>
    </w:p>
    <w:p w:rsidR="00FC5032" w:rsidRDefault="00FC5032" w:rsidP="00FC5032">
      <w:pPr>
        <w:pStyle w:val="ConsPlusNormal"/>
        <w:jc w:val="right"/>
      </w:pPr>
    </w:p>
    <w:p w:rsidR="00FC5032" w:rsidRDefault="00FC5032" w:rsidP="00FC5032">
      <w:pPr>
        <w:pStyle w:val="ConsPlusNormal"/>
        <w:jc w:val="right"/>
      </w:pPr>
    </w:p>
    <w:p w:rsidR="00FC5032" w:rsidRDefault="00FC5032" w:rsidP="00FC5032">
      <w:pPr>
        <w:pStyle w:val="ConsPlusNormal"/>
        <w:jc w:val="right"/>
      </w:pPr>
    </w:p>
    <w:p w:rsidR="00FC5032" w:rsidRDefault="00FC5032" w:rsidP="00FC5032">
      <w:pPr>
        <w:pStyle w:val="ConsPlusNormal"/>
        <w:jc w:val="right"/>
      </w:pPr>
    </w:p>
    <w:p w:rsidR="00FC5032" w:rsidRDefault="00FC5032" w:rsidP="00FC5032">
      <w:pPr>
        <w:pStyle w:val="ConsPlusNormal"/>
        <w:jc w:val="right"/>
      </w:pPr>
    </w:p>
    <w:p w:rsidR="00FC5032" w:rsidRDefault="00FC5032" w:rsidP="00FC5032">
      <w:pPr>
        <w:pStyle w:val="ConsPlusNormal"/>
        <w:jc w:val="right"/>
        <w:outlineLvl w:val="0"/>
      </w:pPr>
      <w:bookmarkStart w:id="2" w:name="Par32"/>
      <w:bookmarkEnd w:id="2"/>
      <w:r>
        <w:t>Утверждены</w:t>
      </w:r>
    </w:p>
    <w:p w:rsidR="00FC5032" w:rsidRDefault="00FC5032" w:rsidP="00FC5032">
      <w:pPr>
        <w:pStyle w:val="ConsPlusNormal"/>
        <w:jc w:val="right"/>
      </w:pPr>
      <w:r>
        <w:t>постановлением Правительства</w:t>
      </w:r>
    </w:p>
    <w:p w:rsidR="00FC5032" w:rsidRDefault="00FC5032" w:rsidP="00FC5032">
      <w:pPr>
        <w:pStyle w:val="ConsPlusNormal"/>
        <w:jc w:val="right"/>
      </w:pPr>
      <w:r>
        <w:t>Российской Федерации</w:t>
      </w:r>
    </w:p>
    <w:p w:rsidR="00FC5032" w:rsidRDefault="00FC5032" w:rsidP="00FC5032">
      <w:pPr>
        <w:pStyle w:val="ConsPlusNormal"/>
        <w:jc w:val="right"/>
      </w:pPr>
      <w:r>
        <w:t>от 5 августа 2015 г. N 796</w:t>
      </w: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bookmarkStart w:id="3" w:name="Par37"/>
      <w:bookmarkEnd w:id="3"/>
      <w:r>
        <w:rPr>
          <w:b/>
          <w:bCs/>
          <w:sz w:val="16"/>
          <w:szCs w:val="16"/>
        </w:rPr>
        <w:t>ПРАВИЛА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ПРИНЯТИЯ КОМИССИЕЙ ПО ДЕЛАМ НЕСОВЕРШЕННОЛЕТНИХ И ЗАЩИТЕ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ИХ ПРАВ, СОЗДАННОЙ ВЫСШИМ ИСПОЛНИТЕЛЬНЫМ ОРГАНОМ</w:t>
      </w:r>
      <w:proofErr w:type="gramEnd"/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ГОСУДАРСТВЕННОЙ ВЛАСТИ СУБЪЕКТА РОССИЙСКОЙ ФЕДЕРАЦИИ,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РЕШЕНИЯ О ДОПУСКЕ ИЛИ НЕДОПУСКЕ ЛИЦ, ИМЕВШИХ СУДИМОСТЬ,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К ПЕДАГОГИЧЕСКОЙ ДЕЯТЕЛЬНОСТИ, К ПРЕДПРИНИМАТЕЛЬСКОЙ</w:t>
      </w:r>
      <w:proofErr w:type="gramEnd"/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И (ИЛИ) ТРУДОВОЙ ДЕЯТЕЛЬНОСТИ В СФЕРЕ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ОБРАЗОВАНИЯ, ВОСПИТАНИЯ, РАЗВИТИЯ НЕСОВЕРШЕННОЛЕТНИХ,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ИХ ОТДЫХА И ОЗДОРОВЛЕНИЯ, МЕДИЦИНСКОГО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ОБЕСПЕЧЕНИЯ, СОЦИАЛЬНОЙ ЗАЩИТЫ И СОЦИАЛЬНОГО ОБСЛУЖИВАНИЯ,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СФЕРЕ ДЕТСКО-ЮНОШЕСКОГО СПОРТА, КУЛЬТУРЫ И ИСКУССТВА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 УЧАСТИЕМ НЕСОВЕРШЕННОЛЕТНИХ</w:t>
      </w: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Настоящие Правила устанавливают порядок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(далее - комиссия), решения о допуске или </w:t>
      </w:r>
      <w:proofErr w:type="spellStart"/>
      <w:r>
        <w:t>недопуске</w:t>
      </w:r>
      <w:proofErr w:type="spellEnd"/>
      <w:r>
        <w:t xml:space="preserve"> лиц, указанных в </w:t>
      </w:r>
      <w:hyperlink w:anchor="Par51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</w:t>
      </w:r>
      <w:proofErr w:type="gramEnd"/>
      <w:r>
        <w:t xml:space="preserve"> защиты и социального обслуживания, в сфере детско-юношеского спорта, культуры и искусства с участием несовершеннолетних (далее соответственно - деятельность с участием несовершеннолетних, решение).</w:t>
      </w:r>
    </w:p>
    <w:p w:rsidR="00FC5032" w:rsidRDefault="00FC5032" w:rsidP="00FC5032">
      <w:pPr>
        <w:pStyle w:val="ConsPlusNormal"/>
        <w:ind w:firstLine="540"/>
        <w:jc w:val="both"/>
      </w:pPr>
      <w:bookmarkStart w:id="4" w:name="Par51"/>
      <w:bookmarkEnd w:id="4"/>
      <w:r>
        <w:t xml:space="preserve">2. Комиссия принимает решение в отношении лиц, имевших судимость, а также лиц,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 (за исключением лиц, лишенных права заниматься соответствующим видом деятельности по решению суда), за преступления небольшой и средней тяжести против:</w:t>
      </w:r>
    </w:p>
    <w:p w:rsidR="00FC5032" w:rsidRDefault="00FC5032" w:rsidP="00FC5032">
      <w:pPr>
        <w:pStyle w:val="ConsPlusNormal"/>
        <w:ind w:firstLine="540"/>
        <w:jc w:val="both"/>
      </w:pPr>
      <w:r>
        <w:t>а) жизни и здоровья;</w:t>
      </w:r>
    </w:p>
    <w:p w:rsidR="00FC5032" w:rsidRDefault="00FC5032" w:rsidP="00FC5032">
      <w:pPr>
        <w:pStyle w:val="ConsPlusNormal"/>
        <w:ind w:firstLine="540"/>
        <w:jc w:val="both"/>
      </w:pPr>
      <w:r>
        <w:t>б)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клеветы);</w:t>
      </w:r>
    </w:p>
    <w:p w:rsidR="00FC5032" w:rsidRDefault="00FC5032" w:rsidP="00FC5032">
      <w:pPr>
        <w:pStyle w:val="ConsPlusNormal"/>
        <w:ind w:firstLine="540"/>
        <w:jc w:val="both"/>
      </w:pPr>
      <w:r>
        <w:t>в) семьи и несовершеннолетних;</w:t>
      </w:r>
    </w:p>
    <w:p w:rsidR="00FC5032" w:rsidRDefault="00FC5032" w:rsidP="00FC5032">
      <w:pPr>
        <w:pStyle w:val="ConsPlusNormal"/>
        <w:ind w:firstLine="540"/>
        <w:jc w:val="both"/>
      </w:pPr>
      <w:r>
        <w:t>г) здоровья населения и общественной нравственности;</w:t>
      </w:r>
    </w:p>
    <w:p w:rsidR="00FC5032" w:rsidRDefault="00FC5032" w:rsidP="00FC5032">
      <w:pPr>
        <w:pStyle w:val="ConsPlusNormal"/>
        <w:ind w:firstLine="540"/>
        <w:jc w:val="both"/>
      </w:pPr>
      <w:r>
        <w:t>д) основ конституционного строя и безопасности государства;</w:t>
      </w:r>
    </w:p>
    <w:p w:rsidR="00FC5032" w:rsidRDefault="00FC5032" w:rsidP="00FC5032">
      <w:pPr>
        <w:pStyle w:val="ConsPlusNormal"/>
        <w:ind w:firstLine="540"/>
        <w:jc w:val="both"/>
      </w:pPr>
      <w:r>
        <w:t>е) общественной безопасности.</w:t>
      </w:r>
    </w:p>
    <w:p w:rsidR="00FC5032" w:rsidRDefault="00FC5032" w:rsidP="00FC5032">
      <w:pPr>
        <w:pStyle w:val="ConsPlusNormal"/>
        <w:ind w:firstLine="540"/>
        <w:jc w:val="both"/>
      </w:pPr>
      <w:r>
        <w:t>3. Высшие исполнительные органы государственной власти субъектов Российской Федерации для информирования о порядке принятия комиссией решения размещают на своих официальных сайтах в информационно-телекоммуникационной сети "Интернет":</w:t>
      </w:r>
    </w:p>
    <w:p w:rsidR="00FC5032" w:rsidRDefault="00FC5032" w:rsidP="00FC5032">
      <w:pPr>
        <w:pStyle w:val="ConsPlusNormal"/>
        <w:ind w:firstLine="540"/>
        <w:jc w:val="both"/>
      </w:pPr>
      <w:proofErr w:type="gramStart"/>
      <w:r>
        <w:t>а) полное наименование комиссии, ее местонахождение, место приема заявления о выдаче решения (далее - заявление) (с указанием почтового адреса, схемы проезда общественным транспортом, конкретного места (помещения) подачи заявлений), время приема заявлений, номера телефонов для получения информации по вопросам принятия комиссией решения;</w:t>
      </w:r>
      <w:proofErr w:type="gramEnd"/>
    </w:p>
    <w:p w:rsidR="00FC5032" w:rsidRDefault="00FC5032" w:rsidP="00FC5032">
      <w:pPr>
        <w:pStyle w:val="ConsPlusNormal"/>
        <w:ind w:firstLine="540"/>
        <w:jc w:val="both"/>
      </w:pPr>
      <w:r>
        <w:t>б) перечень категорий лиц, в отношении которых комиссия имеет право принимать решение;</w:t>
      </w:r>
    </w:p>
    <w:p w:rsidR="00FC5032" w:rsidRDefault="00FC5032" w:rsidP="00FC5032">
      <w:pPr>
        <w:pStyle w:val="ConsPlusNormal"/>
        <w:ind w:firstLine="540"/>
        <w:jc w:val="both"/>
      </w:pPr>
      <w:r>
        <w:t>в) перечень документов, необходимых для принятия решения;</w:t>
      </w:r>
    </w:p>
    <w:p w:rsidR="00FC5032" w:rsidRDefault="00FC5032" w:rsidP="00FC5032">
      <w:pPr>
        <w:pStyle w:val="ConsPlusNormal"/>
        <w:ind w:firstLine="540"/>
        <w:jc w:val="both"/>
      </w:pPr>
      <w:r>
        <w:t>г) порядок принятия комиссией решения;</w:t>
      </w:r>
    </w:p>
    <w:p w:rsidR="00FC5032" w:rsidRDefault="00FC5032" w:rsidP="00FC5032">
      <w:pPr>
        <w:pStyle w:val="ConsPlusNormal"/>
        <w:ind w:firstLine="540"/>
        <w:jc w:val="both"/>
      </w:pPr>
      <w:proofErr w:type="gramStart"/>
      <w:r>
        <w:t xml:space="preserve">д) </w:t>
      </w:r>
      <w:hyperlink w:anchor="Par141" w:tooltip="Ссылка на текущий документ" w:history="1">
        <w:r>
          <w:rPr>
            <w:color w:val="0000FF"/>
          </w:rPr>
          <w:t>форму решения</w:t>
        </w:r>
      </w:hyperlink>
      <w:r>
        <w:t xml:space="preserve">, утвержденную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</w:t>
      </w:r>
      <w:proofErr w:type="gramEnd"/>
      <w:r>
        <w:t>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решения";</w:t>
      </w:r>
    </w:p>
    <w:p w:rsidR="00FC5032" w:rsidRDefault="00FC5032" w:rsidP="00FC5032">
      <w:pPr>
        <w:pStyle w:val="ConsPlusNormal"/>
        <w:ind w:firstLine="540"/>
        <w:jc w:val="both"/>
      </w:pPr>
      <w:r>
        <w:t>е) порядок обжалования решений, а также действий (бездействия) комиссии;</w:t>
      </w:r>
    </w:p>
    <w:p w:rsidR="00FC5032" w:rsidRDefault="00FC5032" w:rsidP="00FC5032">
      <w:pPr>
        <w:pStyle w:val="ConsPlusNormal"/>
        <w:ind w:firstLine="540"/>
        <w:jc w:val="both"/>
      </w:pPr>
      <w:r>
        <w:t>ж) законодательные и иные нормативные правовые акты, регулирующие порядок принятия решения.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4. Лицо, относящееся к категории лиц, указанных в </w:t>
      </w:r>
      <w:hyperlink w:anchor="Par51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Правил, желающее заниматься деятельностью с участием несовершеннолетних (далее - заявитель), либо его представитель пишет заявление в произвольной форме, собственноручно подписывает его и обращается с письменным заявлением в комиссию.</w:t>
      </w:r>
    </w:p>
    <w:p w:rsidR="00FC5032" w:rsidRDefault="00FC5032" w:rsidP="00FC5032">
      <w:pPr>
        <w:pStyle w:val="ConsPlusNormal"/>
        <w:ind w:firstLine="540"/>
        <w:jc w:val="both"/>
      </w:pPr>
      <w:bookmarkStart w:id="5" w:name="Par67"/>
      <w:bookmarkEnd w:id="5"/>
      <w:r>
        <w:t>5. В заявлении указываются:</w:t>
      </w:r>
    </w:p>
    <w:p w:rsidR="00FC5032" w:rsidRDefault="00FC5032" w:rsidP="00FC5032">
      <w:pPr>
        <w:pStyle w:val="ConsPlusNormal"/>
        <w:ind w:firstLine="540"/>
        <w:jc w:val="both"/>
      </w:pPr>
      <w:proofErr w:type="gramStart"/>
      <w:r>
        <w:t>а) наименование комиссии, в которую подается заявление;</w:t>
      </w:r>
      <w:proofErr w:type="gramEnd"/>
    </w:p>
    <w:p w:rsidR="00FC5032" w:rsidRDefault="00FC5032" w:rsidP="00FC5032">
      <w:pPr>
        <w:pStyle w:val="ConsPlusNormal"/>
        <w:ind w:firstLine="540"/>
        <w:jc w:val="both"/>
      </w:pPr>
      <w:r>
        <w:t>б) 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FC5032" w:rsidRDefault="00FC5032" w:rsidP="00FC5032">
      <w:pPr>
        <w:pStyle w:val="ConsPlusNormal"/>
        <w:ind w:firstLine="540"/>
        <w:jc w:val="both"/>
      </w:pPr>
      <w:r>
        <w:t>в) 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FC5032" w:rsidRDefault="00FC5032" w:rsidP="00FC5032">
      <w:pPr>
        <w:pStyle w:val="ConsPlusNormal"/>
        <w:ind w:firstLine="540"/>
        <w:jc w:val="both"/>
      </w:pPr>
      <w:proofErr w:type="gramStart"/>
      <w:r>
        <w:t>г) 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</w:t>
      </w:r>
      <w:proofErr w:type="gramEnd"/>
    </w:p>
    <w:p w:rsidR="00FC5032" w:rsidRDefault="00FC5032" w:rsidP="00FC5032">
      <w:pPr>
        <w:pStyle w:val="ConsPlusNormal"/>
        <w:ind w:firstLine="540"/>
        <w:jc w:val="both"/>
      </w:pPr>
      <w:r>
        <w:lastRenderedPageBreak/>
        <w:t>д) сведения о ранее поданных заявлениях;</w:t>
      </w:r>
    </w:p>
    <w:p w:rsidR="00FC5032" w:rsidRDefault="00FC5032" w:rsidP="00FC5032">
      <w:pPr>
        <w:pStyle w:val="ConsPlusNormal"/>
        <w:ind w:firstLine="540"/>
        <w:jc w:val="both"/>
      </w:pPr>
      <w:proofErr w:type="gramStart"/>
      <w:r>
        <w:t>е)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FC5032" w:rsidRDefault="00FC5032" w:rsidP="00FC5032">
      <w:pPr>
        <w:pStyle w:val="ConsPlusNormal"/>
        <w:ind w:firstLine="540"/>
        <w:jc w:val="both"/>
      </w:pPr>
      <w:r>
        <w:t>ж) адрес, по которому необходимо направить решение (в случае, если заявитель не желает его получать в комиссии);</w:t>
      </w:r>
    </w:p>
    <w:p w:rsidR="00FC5032" w:rsidRDefault="00FC5032" w:rsidP="00FC5032">
      <w:pPr>
        <w:pStyle w:val="ConsPlusNormal"/>
        <w:ind w:firstLine="540"/>
        <w:jc w:val="both"/>
      </w:pPr>
      <w:r>
        <w:t>з) согласие на обработку персональных данных, содержащихся в заявлении, а также в документах и материалах, прилагаемых к нему;</w:t>
      </w:r>
    </w:p>
    <w:p w:rsidR="00FC5032" w:rsidRDefault="00FC5032" w:rsidP="00FC5032">
      <w:pPr>
        <w:pStyle w:val="ConsPlusNormal"/>
        <w:ind w:firstLine="540"/>
        <w:jc w:val="both"/>
      </w:pPr>
      <w:r>
        <w:t>и) перечень прилагаемых к заявлению документов и материалов, в том числе характеризующих заявителя.</w:t>
      </w:r>
    </w:p>
    <w:p w:rsidR="00FC5032" w:rsidRDefault="00FC5032" w:rsidP="00FC5032">
      <w:pPr>
        <w:pStyle w:val="ConsPlusNormal"/>
        <w:ind w:firstLine="540"/>
        <w:jc w:val="both"/>
      </w:pPr>
      <w:bookmarkStart w:id="6" w:name="Par77"/>
      <w:bookmarkEnd w:id="6"/>
      <w:r>
        <w:t>6. К заявлению прилагаются:</w:t>
      </w:r>
    </w:p>
    <w:p w:rsidR="00FC5032" w:rsidRDefault="00FC5032" w:rsidP="00FC5032">
      <w:pPr>
        <w:pStyle w:val="ConsPlusNormal"/>
        <w:ind w:firstLine="540"/>
        <w:jc w:val="both"/>
      </w:pPr>
      <w:r>
        <w:t>а) копия документа, удостоверяющего личность заявителя (его представителя);</w:t>
      </w:r>
    </w:p>
    <w:p w:rsidR="00FC5032" w:rsidRDefault="00FC5032" w:rsidP="00FC5032">
      <w:pPr>
        <w:pStyle w:val="ConsPlusNormal"/>
        <w:ind w:firstLine="540"/>
        <w:jc w:val="both"/>
      </w:pPr>
      <w:r>
        <w:t>б) копия документа об образовании и 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FC5032" w:rsidRDefault="00FC5032" w:rsidP="00FC5032">
      <w:pPr>
        <w:pStyle w:val="ConsPlusNormal"/>
        <w:ind w:firstLine="540"/>
        <w:jc w:val="both"/>
      </w:pPr>
      <w:r>
        <w:t>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FC5032" w:rsidRDefault="00FC5032" w:rsidP="00FC5032">
      <w:pPr>
        <w:pStyle w:val="ConsPlusNormal"/>
        <w:ind w:firstLine="540"/>
        <w:jc w:val="both"/>
      </w:pPr>
      <w:proofErr w:type="gramStart"/>
      <w:r>
        <w:t>г) копия приговора (приговоров) суда (судов) и 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FC5032" w:rsidRDefault="00FC5032" w:rsidP="00FC5032">
      <w:pPr>
        <w:pStyle w:val="ConsPlusNormal"/>
        <w:ind w:firstLine="540"/>
        <w:jc w:val="both"/>
      </w:pPr>
      <w:r>
        <w:t>д) 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(копии трудовой книжки, характеристики с мест работы, учебы, иных документов, связанных с работой либо занятием предпринимательской деятельностью, заверенные в установленном порядке).</w:t>
      </w:r>
    </w:p>
    <w:p w:rsidR="00FC5032" w:rsidRDefault="00FC5032" w:rsidP="00FC5032">
      <w:pPr>
        <w:pStyle w:val="ConsPlusNormal"/>
        <w:ind w:firstLine="540"/>
        <w:jc w:val="both"/>
      </w:pPr>
      <w:bookmarkStart w:id="7" w:name="Par83"/>
      <w:bookmarkEnd w:id="7"/>
      <w:r>
        <w:t>7. Заявление и прилагаемые к нему документы и материалы подаются заявителем или его представителем в комиссию непосредственно либо направляются заказным почтовым отправлением.</w:t>
      </w:r>
    </w:p>
    <w:p w:rsidR="00FC5032" w:rsidRDefault="00FC5032" w:rsidP="00FC5032">
      <w:pPr>
        <w:pStyle w:val="ConsPlusNormal"/>
        <w:ind w:firstLine="540"/>
        <w:jc w:val="both"/>
      </w:pPr>
      <w:r>
        <w:t>В случае если заявление и прилагаемые к нему документы и материалы подаются в комиссию представителем заявителя, то помимо указанных документов и материалов к заявлению прилагается доверенность или иной документ, удостоверяющие полномочия представителя заявителя.</w:t>
      </w:r>
    </w:p>
    <w:p w:rsidR="00FC5032" w:rsidRDefault="00FC5032" w:rsidP="00FC5032">
      <w:pPr>
        <w:pStyle w:val="ConsPlusNormal"/>
        <w:ind w:firstLine="540"/>
        <w:jc w:val="both"/>
      </w:pPr>
      <w:r>
        <w:t>8. Заявление подлежит обязательной регистрации в течение 3 рабочих дней со дня поступления в комиссию.</w:t>
      </w:r>
    </w:p>
    <w:p w:rsidR="00FC5032" w:rsidRDefault="00FC5032" w:rsidP="00FC5032">
      <w:pPr>
        <w:pStyle w:val="ConsPlusNormal"/>
        <w:ind w:firstLine="540"/>
        <w:jc w:val="both"/>
      </w:pPr>
      <w:r>
        <w:t>9. Комиссия отказывает в рассмотрении заявления в следующих случаях:</w:t>
      </w:r>
    </w:p>
    <w:p w:rsidR="00FC5032" w:rsidRDefault="00FC5032" w:rsidP="00FC5032">
      <w:pPr>
        <w:pStyle w:val="ConsPlusNormal"/>
        <w:ind w:firstLine="540"/>
        <w:jc w:val="both"/>
      </w:pPr>
      <w:bookmarkStart w:id="8" w:name="Par87"/>
      <w:bookmarkEnd w:id="8"/>
      <w:r>
        <w:t xml:space="preserve">а) невыполнение требований к содержанию заявления и прилагаемым к нему документам и материалам, установленных </w:t>
      </w:r>
      <w:hyperlink w:anchor="Par67" w:tooltip="Ссылка на текущий документ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83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б) поступление заявления от лица, не относящегося к категории лиц, указанных в </w:t>
      </w:r>
      <w:hyperlink w:anchor="Par51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FC5032" w:rsidRDefault="00FC5032" w:rsidP="00FC5032">
      <w:pPr>
        <w:pStyle w:val="ConsPlusNormal"/>
        <w:ind w:firstLine="540"/>
        <w:jc w:val="both"/>
      </w:pPr>
      <w:bookmarkStart w:id="9" w:name="Par89"/>
      <w:bookmarkEnd w:id="9"/>
      <w:r>
        <w:t>10. Решение в отношении рассмотрения заявления принимается в течение 30 дней со дня его регистрации.</w:t>
      </w:r>
    </w:p>
    <w:p w:rsidR="00FC5032" w:rsidRDefault="00FC5032" w:rsidP="00FC5032">
      <w:pPr>
        <w:pStyle w:val="ConsPlusNormal"/>
        <w:ind w:firstLine="540"/>
        <w:jc w:val="both"/>
      </w:pPr>
      <w:r>
        <w:t>11. Об отказе в рассмотрении заявления с указанием оснований такого отказа заявитель уведомляется в письменной форме.</w:t>
      </w:r>
    </w:p>
    <w:p w:rsidR="00FC5032" w:rsidRDefault="00FC5032" w:rsidP="00FC5032">
      <w:pPr>
        <w:pStyle w:val="ConsPlusNormal"/>
        <w:ind w:firstLine="540"/>
        <w:jc w:val="both"/>
      </w:pPr>
      <w:r>
        <w:t>Решение комиссии об отказе в рассмотрении заявления оформляется в форме постановления с указанием оснований такого отказа.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Отказ в рассмотрении заявления по основанию, предусмотренному </w:t>
      </w:r>
      <w:hyperlink w:anchor="Par87" w:tooltip="Ссылка на текущий документ" w:history="1">
        <w:r>
          <w:rPr>
            <w:color w:val="0000FF"/>
          </w:rPr>
          <w:t>подпунктом "а" пункта 9</w:t>
        </w:r>
      </w:hyperlink>
      <w:r>
        <w:t xml:space="preserve"> настоящих Правил, не препятствует повторному обращению с заявлением, если заявителем будет устранено допущенное нарушение.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Председатель комиссии (заместитель председателя комиссии) в случае необходимости проверки достоверности сведений, документов и материалов, указанных в </w:t>
      </w:r>
      <w:hyperlink w:anchor="Par67" w:tooltip="Ссылка на текущий документ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ar77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настоящих Правил, вправе </w:t>
      </w:r>
      <w:r>
        <w:lastRenderedPageBreak/>
        <w:t>продлить срок принятия решения не более чем на 30 календарных дней, уведомив об этом заявителя в письменной форме.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Комиссия вправе проверять достоверность сведений, документов и материалов, предоставляемых заявителем в соответствии с </w:t>
      </w:r>
      <w:hyperlink w:anchor="Par67" w:tooltip="Ссылка на текущий документ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83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настоящих Правил, путем направления соответствующих запросов или приглашать на заседания комиссии соответствующих лиц, в том числе представителей государственных (муниципальных) органов, учреждений и организаций, правоохранительных органов, органов федеральной службы исполнения наказаний регионального уровня, осуществляющих деятельность с участием несовершеннолетних, представителей работодателей, общественных объединений, а также граждан</w:t>
      </w:r>
      <w:proofErr w:type="gramEnd"/>
      <w:r>
        <w:t xml:space="preserve">, </w:t>
      </w:r>
      <w:proofErr w:type="gramStart"/>
      <w:r>
        <w:t>имеющих</w:t>
      </w:r>
      <w:proofErr w:type="gramEnd"/>
      <w:r>
        <w:t xml:space="preserve"> опыт работы с несовершеннолетними.</w:t>
      </w:r>
    </w:p>
    <w:p w:rsidR="00FC5032" w:rsidRDefault="00FC5032" w:rsidP="00FC5032">
      <w:pPr>
        <w:pStyle w:val="ConsPlusNormal"/>
        <w:ind w:firstLine="540"/>
        <w:jc w:val="both"/>
      </w:pPr>
      <w:r>
        <w:t>Неявка указанных лиц на заседание комиссии не является препятствием для рассмотрения заявления.</w:t>
      </w:r>
    </w:p>
    <w:p w:rsidR="00FC5032" w:rsidRDefault="00FC5032" w:rsidP="00FC5032">
      <w:pPr>
        <w:pStyle w:val="ConsPlusNormal"/>
        <w:ind w:firstLine="540"/>
        <w:jc w:val="both"/>
      </w:pPr>
      <w:r>
        <w:t>13. Дата, время и место проведения заседания комиссии определяется председателем комиссии.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О дате, времени и месте проведения заседания комиссии заявитель уведомляется в письменной форме заказным почтовым отправлением с уведомлением о вручении не </w:t>
      </w:r>
      <w:proofErr w:type="gramStart"/>
      <w:r>
        <w:t>позднее</w:t>
      </w:r>
      <w:proofErr w:type="gramEnd"/>
      <w:r>
        <w:t xml:space="preserve"> чем за 14 календарных дней до дня проведения заседания.</w:t>
      </w:r>
    </w:p>
    <w:p w:rsidR="00FC5032" w:rsidRDefault="00FC5032" w:rsidP="00FC5032">
      <w:pPr>
        <w:pStyle w:val="ConsPlusNormal"/>
        <w:ind w:firstLine="540"/>
        <w:jc w:val="both"/>
      </w:pPr>
      <w:r>
        <w:t>14. Перед началом заседания комиссия устанавливает личность заявителя и иных лиц, явившихся на заседание комиссии, проверяет полномочия представителя заявителя.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15. Заявитель вправе не присутствовать </w:t>
      </w:r>
      <w:proofErr w:type="gramStart"/>
      <w:r>
        <w:t>на заседании комиссии при условии уведомления об этом комиссии до начала заседания в письменной форме</w:t>
      </w:r>
      <w:proofErr w:type="gramEnd"/>
      <w:r>
        <w:t>.</w:t>
      </w:r>
    </w:p>
    <w:p w:rsidR="00FC5032" w:rsidRDefault="00FC5032" w:rsidP="00FC5032">
      <w:pPr>
        <w:pStyle w:val="ConsPlusNormal"/>
        <w:ind w:firstLine="540"/>
        <w:jc w:val="both"/>
      </w:pPr>
      <w:r>
        <w:t>Неявка заявителя на заседание комиссии без соответствующего уведомления не является препятствием для рассмотрения его заявления.</w:t>
      </w:r>
    </w:p>
    <w:p w:rsidR="00FC5032" w:rsidRDefault="00FC5032" w:rsidP="00FC5032">
      <w:pPr>
        <w:pStyle w:val="ConsPlusNormal"/>
        <w:ind w:firstLine="540"/>
        <w:jc w:val="both"/>
      </w:pPr>
      <w:r>
        <w:t>16. Дата рассмотрения заявления может быть перенесена на основании письменного обращения заявителя с указанием причин (состояние здоровья, отпуск, командировка и другие причины, признанные комиссией уважительными).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17. В случае если перенесена дата рассмотрения заявления, течение срока, указанного в </w:t>
      </w:r>
      <w:hyperlink w:anchor="Par89" w:tooltip="Ссылка на текущий документ" w:history="1">
        <w:r>
          <w:rPr>
            <w:color w:val="0000FF"/>
          </w:rPr>
          <w:t>пункте 10</w:t>
        </w:r>
      </w:hyperlink>
      <w:r>
        <w:t xml:space="preserve"> настоящих Правил, приостанавливается, но не более чем на 30 календарных дней.</w:t>
      </w:r>
    </w:p>
    <w:p w:rsidR="00FC5032" w:rsidRDefault="00FC5032" w:rsidP="00FC5032">
      <w:pPr>
        <w:pStyle w:val="ConsPlusNormal"/>
        <w:ind w:firstLine="540"/>
        <w:jc w:val="both"/>
      </w:pPr>
      <w:r>
        <w:t>18. В случае если от заявителя поступило письменное обращение об оставлении заявления без рассмотрения, заявление не рассматривается.</w:t>
      </w:r>
    </w:p>
    <w:p w:rsidR="00FC5032" w:rsidRDefault="00FC5032" w:rsidP="00FC5032">
      <w:pPr>
        <w:pStyle w:val="ConsPlusNormal"/>
        <w:ind w:firstLine="540"/>
        <w:jc w:val="both"/>
      </w:pPr>
      <w:r>
        <w:t>19. Заседание комиссии считается правомочным, если на нем присутствуют не менее половины ее членов.</w:t>
      </w:r>
    </w:p>
    <w:p w:rsidR="00FC5032" w:rsidRDefault="00FC5032" w:rsidP="00FC5032">
      <w:pPr>
        <w:pStyle w:val="ConsPlusNormal"/>
        <w:ind w:firstLine="540"/>
        <w:jc w:val="both"/>
      </w:pPr>
      <w:r>
        <w:t>20. При принятии решения комиссией учитываются следующие обстоятельства, позволяющие определить, представляет ли заявитель опасность для жизни, здоровья и нравственности несовершеннолетних:</w:t>
      </w:r>
    </w:p>
    <w:p w:rsidR="00FC5032" w:rsidRDefault="00FC5032" w:rsidP="00FC5032">
      <w:pPr>
        <w:pStyle w:val="ConsPlusNormal"/>
        <w:ind w:firstLine="540"/>
        <w:jc w:val="both"/>
      </w:pPr>
      <w:r>
        <w:t>а) вид и степень тяжести совершенного преступления (преступлений), характер и степень общественной опасности преступления, обстоятельства его совершения, иные обстоятельства, выявленные в ходе уголовного преследования заявителя;</w:t>
      </w:r>
    </w:p>
    <w:p w:rsidR="00FC5032" w:rsidRDefault="00FC5032" w:rsidP="00FC5032">
      <w:pPr>
        <w:pStyle w:val="ConsPlusNormal"/>
        <w:ind w:firstLine="540"/>
        <w:jc w:val="both"/>
      </w:pPr>
      <w:r>
        <w:t>б) срок, истекший со дня совершения преступления, освобождения от наказания, прекращения уголовного дела или уголовного преследования, а также со дня погашения или снятия судимости;</w:t>
      </w:r>
    </w:p>
    <w:p w:rsidR="00FC5032" w:rsidRDefault="00FC5032" w:rsidP="00FC5032">
      <w:pPr>
        <w:pStyle w:val="ConsPlusNormal"/>
        <w:ind w:firstLine="540"/>
        <w:jc w:val="both"/>
      </w:pPr>
      <w:r>
        <w:t>в) форма вины;</w:t>
      </w:r>
    </w:p>
    <w:p w:rsidR="00FC5032" w:rsidRDefault="00FC5032" w:rsidP="00FC5032">
      <w:pPr>
        <w:pStyle w:val="ConsPlusNormal"/>
        <w:ind w:firstLine="540"/>
        <w:jc w:val="both"/>
      </w:pPr>
      <w:r>
        <w:t>г) вид наказания;</w:t>
      </w:r>
    </w:p>
    <w:p w:rsidR="00FC5032" w:rsidRDefault="00FC5032" w:rsidP="00FC5032">
      <w:pPr>
        <w:pStyle w:val="ConsPlusNormal"/>
        <w:ind w:firstLine="540"/>
        <w:jc w:val="both"/>
      </w:pPr>
      <w:r>
        <w:t>д) факты смягчения назначенного заявителю наказания или освобождения его от отбывания этого наказания;</w:t>
      </w:r>
    </w:p>
    <w:p w:rsidR="00FC5032" w:rsidRDefault="00FC5032" w:rsidP="00FC5032">
      <w:pPr>
        <w:pStyle w:val="ConsPlusNormal"/>
        <w:ind w:firstLine="540"/>
        <w:jc w:val="both"/>
      </w:pPr>
      <w:r>
        <w:t>е) возмещение причиненного вреда (если применимо к заявителю);</w:t>
      </w:r>
    </w:p>
    <w:p w:rsidR="00FC5032" w:rsidRDefault="00FC5032" w:rsidP="00FC5032">
      <w:pPr>
        <w:pStyle w:val="ConsPlusNormal"/>
        <w:ind w:firstLine="540"/>
        <w:jc w:val="both"/>
      </w:pPr>
      <w:r>
        <w:t>ж) отнесение в соответствии с законом совершенного деяния к категории менее тяжких преступлений;</w:t>
      </w:r>
    </w:p>
    <w:p w:rsidR="00FC5032" w:rsidRDefault="00FC5032" w:rsidP="00FC5032">
      <w:pPr>
        <w:pStyle w:val="ConsPlusNormal"/>
        <w:ind w:firstLine="540"/>
        <w:jc w:val="both"/>
      </w:pPr>
      <w:r>
        <w:t>з) отношение к исполнению трудовых (служебных) обязанностей;</w:t>
      </w:r>
    </w:p>
    <w:p w:rsidR="00FC5032" w:rsidRDefault="00FC5032" w:rsidP="00FC5032">
      <w:pPr>
        <w:pStyle w:val="ConsPlusNormal"/>
        <w:ind w:firstLine="540"/>
        <w:jc w:val="both"/>
      </w:pPr>
      <w:r>
        <w:t>и) обстоятельства, характеризующие личность, в том числе поведение заявителя после совершения преступления.</w:t>
      </w:r>
    </w:p>
    <w:p w:rsidR="00FC5032" w:rsidRDefault="00FC5032" w:rsidP="00FC5032">
      <w:pPr>
        <w:pStyle w:val="ConsPlusNormal"/>
        <w:ind w:firstLine="540"/>
        <w:jc w:val="both"/>
      </w:pPr>
      <w:r>
        <w:t>21. Решение принимается комиссией в отсутствие заявителя и иных лиц открытым голосованием простым большинством голосов присутствующих на заседании членов комиссии. При равном количестве голосов председательствующий имеет право решающего голоса.</w:t>
      </w:r>
    </w:p>
    <w:p w:rsidR="00FC5032" w:rsidRDefault="00FC5032" w:rsidP="00FC5032">
      <w:pPr>
        <w:pStyle w:val="ConsPlusNormal"/>
        <w:ind w:firstLine="540"/>
        <w:jc w:val="both"/>
      </w:pPr>
      <w:r>
        <w:t>22. Комиссией по результатам рассмотрения заявления принимается одно из следующих решений:</w:t>
      </w:r>
    </w:p>
    <w:p w:rsidR="00FC5032" w:rsidRDefault="00FC5032" w:rsidP="00FC5032">
      <w:pPr>
        <w:pStyle w:val="ConsPlusNormal"/>
        <w:ind w:firstLine="540"/>
        <w:jc w:val="both"/>
      </w:pPr>
      <w:r>
        <w:t>а) о допуске заявителя к деятельности с участием несовершеннолетних;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б) о </w:t>
      </w:r>
      <w:proofErr w:type="spellStart"/>
      <w:r>
        <w:t>недопуске</w:t>
      </w:r>
      <w:proofErr w:type="spellEnd"/>
      <w:r>
        <w:t xml:space="preserve"> заявителя к деятельности с участием несовершеннолетних.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23. Основанием для принятия комиссией решения является обоснованный и мотивированный вывод комиссии о том, что заявитель не представляет опасности (представляет опасность) для жизни, здоровья и </w:t>
      </w:r>
      <w:r>
        <w:lastRenderedPageBreak/>
        <w:t>нравственности несовершеннолетних.</w:t>
      </w:r>
    </w:p>
    <w:p w:rsidR="00FC5032" w:rsidRDefault="00FC5032" w:rsidP="00FC5032">
      <w:pPr>
        <w:pStyle w:val="ConsPlusNormal"/>
        <w:ind w:firstLine="540"/>
        <w:jc w:val="both"/>
      </w:pPr>
      <w:r>
        <w:t>24. О принятом решении объявляется заявителю на том же заседании комиссии.</w:t>
      </w:r>
    </w:p>
    <w:p w:rsidR="00FC5032" w:rsidRDefault="00FC5032" w:rsidP="00FC5032">
      <w:pPr>
        <w:pStyle w:val="ConsPlusNormal"/>
        <w:ind w:firstLine="540"/>
        <w:jc w:val="both"/>
      </w:pPr>
      <w:r>
        <w:t>25. Оформляется протокол заседания комиссии, на котором рассматривалось заявление.</w:t>
      </w:r>
    </w:p>
    <w:p w:rsidR="00FC5032" w:rsidRDefault="00FC5032" w:rsidP="00FC5032">
      <w:pPr>
        <w:pStyle w:val="ConsPlusNormal"/>
        <w:ind w:firstLine="540"/>
        <w:jc w:val="both"/>
      </w:pPr>
      <w:r>
        <w:t>Протокол подписывается председательствующим на заседании комиссии и секретарем заседания комиссии.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26. </w:t>
      </w:r>
      <w:proofErr w:type="gramStart"/>
      <w:r>
        <w:t xml:space="preserve">Решение оформляется на бланке комиссии по </w:t>
      </w:r>
      <w:hyperlink w:anchor="Par141" w:tooltip="Ссылка на текущий документ" w:history="1">
        <w:r>
          <w:rPr>
            <w:color w:val="0000FF"/>
          </w:rPr>
          <w:t>форме</w:t>
        </w:r>
      </w:hyperlink>
      <w:r>
        <w:t xml:space="preserve">, утвержденной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</w:t>
      </w:r>
      <w:proofErr w:type="gramEnd"/>
      <w:r>
        <w:t xml:space="preserve">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решения", в 2 экземплярах, которые подписываются в установленном порядке председателем комиссии и заверяются печатью комиссии.</w:t>
      </w:r>
    </w:p>
    <w:p w:rsidR="00FC5032" w:rsidRDefault="00FC5032" w:rsidP="00FC5032">
      <w:pPr>
        <w:pStyle w:val="ConsPlusNormal"/>
        <w:ind w:firstLine="540"/>
        <w:jc w:val="both"/>
      </w:pPr>
      <w:r>
        <w:t>При этом 1-й экземпляр решения выдается заявителю, 2-й экземпляр решения остается в комиссии.</w:t>
      </w:r>
    </w:p>
    <w:p w:rsidR="00FC5032" w:rsidRDefault="00FC5032" w:rsidP="00FC5032">
      <w:pPr>
        <w:pStyle w:val="ConsPlusNormal"/>
        <w:ind w:firstLine="540"/>
        <w:jc w:val="both"/>
      </w:pPr>
      <w:r>
        <w:t>27. Решение регистрируется в порядке, установленном высшим исполнительным органом государственной власти субъекта Российской Федерации.</w:t>
      </w:r>
    </w:p>
    <w:p w:rsidR="00FC5032" w:rsidRDefault="00FC5032" w:rsidP="00FC5032">
      <w:pPr>
        <w:pStyle w:val="ConsPlusNormal"/>
        <w:ind w:firstLine="540"/>
        <w:jc w:val="both"/>
      </w:pPr>
      <w:r>
        <w:t>28. Комиссия вручает решение заявителю или его представителю под роспись либо направляет заказным почтовым отправлением с уведомлением о вручении по адресу, указанному заявителем, не позднее 3 рабочих дней со дня его принятия.</w:t>
      </w:r>
    </w:p>
    <w:p w:rsidR="00FC5032" w:rsidRDefault="00FC5032" w:rsidP="00FC5032">
      <w:pPr>
        <w:pStyle w:val="ConsPlusNormal"/>
        <w:ind w:firstLine="540"/>
        <w:jc w:val="both"/>
      </w:pPr>
      <w:r>
        <w:t>29. Решение может быть обжаловано в суд.</w:t>
      </w:r>
    </w:p>
    <w:p w:rsidR="00FC5032" w:rsidRDefault="00FC5032" w:rsidP="00FC5032">
      <w:pPr>
        <w:pStyle w:val="ConsPlusNormal"/>
        <w:ind w:firstLine="540"/>
        <w:jc w:val="both"/>
      </w:pPr>
      <w:r>
        <w:t>30. Информация о решении (фамилия, имя, отчество (при наличии), дата рождения заявителя, номер и дата решения, содержание решения) размещается на официальном сайте высшего исполнительного органа государственной власти субъекта Российской Федерации в информационно-телекоммуникационной сети "Интернет". В случае если решение признано судом недействительным, информация об этом также размещается на указанном официальном сайте.</w:t>
      </w:r>
    </w:p>
    <w:p w:rsidR="00FC5032" w:rsidRDefault="00FC5032" w:rsidP="00FC5032">
      <w:pPr>
        <w:pStyle w:val="ConsPlusNormal"/>
        <w:ind w:firstLine="540"/>
        <w:jc w:val="both"/>
      </w:pPr>
      <w:r>
        <w:t>31. Решение вступает в силу со дня его вручения (получения) заявителю.</w:t>
      </w:r>
    </w:p>
    <w:p w:rsidR="00FC5032" w:rsidRDefault="00FC5032" w:rsidP="00FC5032">
      <w:pPr>
        <w:pStyle w:val="ConsPlusNormal"/>
        <w:ind w:firstLine="540"/>
        <w:jc w:val="both"/>
      </w:pPr>
      <w:r>
        <w:t xml:space="preserve">32. Комиссия вправе принять заявление от лица, в отношении которого ранее принималось решение о </w:t>
      </w:r>
      <w:proofErr w:type="spellStart"/>
      <w:r>
        <w:t>недопуске</w:t>
      </w:r>
      <w:proofErr w:type="spellEnd"/>
      <w:r>
        <w:t xml:space="preserve"> его к деятельности с участием несовершеннолетних, после устранения причин, явившихся основанием для отказа.</w:t>
      </w: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jc w:val="right"/>
        <w:outlineLvl w:val="0"/>
      </w:pPr>
      <w:bookmarkStart w:id="10" w:name="Par136"/>
      <w:bookmarkEnd w:id="10"/>
      <w:r>
        <w:t>Утверждена</w:t>
      </w:r>
    </w:p>
    <w:p w:rsidR="00FC5032" w:rsidRDefault="00FC5032" w:rsidP="00FC5032">
      <w:pPr>
        <w:pStyle w:val="ConsPlusNormal"/>
        <w:jc w:val="right"/>
      </w:pPr>
      <w:r>
        <w:t>постановлением Правительства</w:t>
      </w:r>
    </w:p>
    <w:p w:rsidR="00FC5032" w:rsidRDefault="00FC5032" w:rsidP="00FC5032">
      <w:pPr>
        <w:pStyle w:val="ConsPlusNormal"/>
        <w:jc w:val="right"/>
      </w:pPr>
      <w:r>
        <w:t>Российской Федерации</w:t>
      </w:r>
    </w:p>
    <w:p w:rsidR="00FC5032" w:rsidRDefault="00FC5032" w:rsidP="00FC5032">
      <w:pPr>
        <w:pStyle w:val="ConsPlusNormal"/>
        <w:jc w:val="right"/>
      </w:pPr>
      <w:r>
        <w:t>от 5 августа 2015 г. N 796</w:t>
      </w: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bookmarkStart w:id="11" w:name="Par141"/>
      <w:bookmarkEnd w:id="11"/>
      <w:r>
        <w:rPr>
          <w:b/>
          <w:bCs/>
          <w:sz w:val="16"/>
          <w:szCs w:val="16"/>
        </w:rPr>
        <w:t>ФОРМА РЕШЕНИЯ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ДОПУСКЕ ИЛИ НЕДОПУСКЕ ЛИЦ, ИМЕВШИХ СУДИМОСТЬ,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К ПЕДАГОГИЧЕСКОЙ ДЕЯТЕЛЬНОСТИ, К ПРЕДПРИНИМАТЕЛЬСКОЙ</w:t>
      </w:r>
      <w:proofErr w:type="gramEnd"/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И (ИЛИ) ТРУДОВОЙ ДЕЯТЕЛЬНОСТИ В СФЕРЕ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ОБРАЗОВАНИЯ, ВОСПИТАНИЯ, РАЗВИТИЯ НЕСОВЕРШЕННОЛЕТНИХ,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ИХ ОТДЫХА И ОЗДОРОВЛЕНИЯ, МЕДИЦИНСКОГО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ОБЕСПЕЧЕНИЯ, СОЦИАЛЬНОЙ ЗАЩИТЫ И СОЦИАЛЬНОГО ОБСЛУЖИВАНИЯ,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СФЕРЕ ДЕТСКО-ЮНОШЕСКОГО СПОРТА, КУЛЬТУРЫ И ИСКУССТВА</w:t>
      </w:r>
    </w:p>
    <w:p w:rsidR="00FC5032" w:rsidRDefault="00FC5032" w:rsidP="00FC50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 УЧАСТИЕМ НЕСОВЕРШЕННОЛЕТНИХ</w:t>
      </w:r>
    </w:p>
    <w:p w:rsidR="00FC5032" w:rsidRDefault="00FC5032" w:rsidP="00FC5032">
      <w:pPr>
        <w:pStyle w:val="ConsPlusNormal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                      ПОСТАНОВЛЕНИЕ КОМИССИИ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                              Решение</w:t>
      </w:r>
    </w:p>
    <w:p w:rsidR="00FC5032" w:rsidRDefault="00FC5032" w:rsidP="00FC5032">
      <w:pPr>
        <w:pStyle w:val="ConsPlusNonformat"/>
        <w:jc w:val="both"/>
      </w:pPr>
      <w:r>
        <w:t xml:space="preserve">              о допуске или </w:t>
      </w:r>
      <w:proofErr w:type="spellStart"/>
      <w:r>
        <w:t>недопуске</w:t>
      </w:r>
      <w:proofErr w:type="spellEnd"/>
      <w:r>
        <w:t xml:space="preserve"> лиц, имевших судимость,</w:t>
      </w:r>
    </w:p>
    <w:p w:rsidR="00FC5032" w:rsidRDefault="00FC5032" w:rsidP="00FC5032">
      <w:pPr>
        <w:pStyle w:val="ConsPlusNonformat"/>
        <w:jc w:val="both"/>
      </w:pPr>
      <w:r>
        <w:t xml:space="preserve">           </w:t>
      </w:r>
      <w:proofErr w:type="gramStart"/>
      <w:r>
        <w:t>к педагогической деятельности, к предпринимательской</w:t>
      </w:r>
      <w:proofErr w:type="gramEnd"/>
    </w:p>
    <w:p w:rsidR="00FC5032" w:rsidRDefault="00FC5032" w:rsidP="00FC5032">
      <w:pPr>
        <w:pStyle w:val="ConsPlusNonformat"/>
        <w:jc w:val="both"/>
      </w:pPr>
      <w:r>
        <w:t xml:space="preserve">            деятельности и (или) трудовой деятельности в сфере</w:t>
      </w:r>
    </w:p>
    <w:p w:rsidR="00FC5032" w:rsidRDefault="00FC5032" w:rsidP="00FC5032">
      <w:pPr>
        <w:pStyle w:val="ConsPlusNonformat"/>
        <w:jc w:val="both"/>
      </w:pPr>
      <w:r>
        <w:lastRenderedPageBreak/>
        <w:t xml:space="preserve">           образования, воспитания, развития несовершеннолетних,</w:t>
      </w:r>
    </w:p>
    <w:p w:rsidR="00FC5032" w:rsidRDefault="00FC5032" w:rsidP="00FC5032">
      <w:pPr>
        <w:pStyle w:val="ConsPlusNonformat"/>
        <w:jc w:val="both"/>
      </w:pPr>
      <w:r>
        <w:t xml:space="preserve">            организации их отдыха и оздоровления, медицинского</w:t>
      </w:r>
    </w:p>
    <w:p w:rsidR="00FC5032" w:rsidRDefault="00FC5032" w:rsidP="00FC5032">
      <w:pPr>
        <w:pStyle w:val="ConsPlusNonformat"/>
        <w:jc w:val="both"/>
      </w:pPr>
      <w:r>
        <w:t xml:space="preserve">        обеспечения, социальной защиты и социального обслуживания,</w:t>
      </w:r>
    </w:p>
    <w:p w:rsidR="00FC5032" w:rsidRDefault="00FC5032" w:rsidP="00FC5032">
      <w:pPr>
        <w:pStyle w:val="ConsPlusNonformat"/>
        <w:jc w:val="both"/>
      </w:pPr>
      <w:r>
        <w:t xml:space="preserve">          в сфере детско-юношеского спорта, культуры и искусства</w:t>
      </w:r>
    </w:p>
    <w:p w:rsidR="00FC5032" w:rsidRDefault="00FC5032" w:rsidP="00FC5032">
      <w:pPr>
        <w:pStyle w:val="ConsPlusNonformat"/>
        <w:jc w:val="both"/>
      </w:pPr>
      <w:r>
        <w:t xml:space="preserve">                       с участием несовершеннолетних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               "__" _____________ ____ г. N 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(дата принятия решения)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                  Время и место принятия решения:</w:t>
      </w:r>
    </w:p>
    <w:p w:rsidR="00FC5032" w:rsidRDefault="00FC5032" w:rsidP="00FC5032">
      <w:pPr>
        <w:pStyle w:val="ConsPlusNonformat"/>
        <w:jc w:val="both"/>
      </w:pPr>
      <w:r>
        <w:t xml:space="preserve">                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  (почтовый адрес)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Резолютивная часть решения объявлена "__" _______ ____ </w:t>
      </w:r>
      <w:proofErr w:type="gramStart"/>
      <w:r>
        <w:t>г</w:t>
      </w:r>
      <w:proofErr w:type="gramEnd"/>
      <w:r>
        <w:t>.</w:t>
      </w:r>
    </w:p>
    <w:p w:rsidR="00FC5032" w:rsidRDefault="00FC5032" w:rsidP="00FC5032">
      <w:pPr>
        <w:pStyle w:val="ConsPlusNonformat"/>
        <w:jc w:val="both"/>
      </w:pPr>
      <w:r>
        <w:t xml:space="preserve">Полный текст решения изготовлен "__" ________ ____ </w:t>
      </w:r>
      <w:proofErr w:type="gramStart"/>
      <w:r>
        <w:t>г</w:t>
      </w:r>
      <w:proofErr w:type="gramEnd"/>
      <w:r>
        <w:t>.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В  соответствии  с Федеральным законом "Об основах системы профилактики</w:t>
      </w:r>
    </w:p>
    <w:p w:rsidR="00FC5032" w:rsidRDefault="00FC5032" w:rsidP="00FC5032">
      <w:pPr>
        <w:pStyle w:val="ConsPlusNonformat"/>
        <w:jc w:val="both"/>
      </w:pPr>
      <w:r>
        <w:t>безнадзорности и правонарушений несовершеннолетних" комиссия ______________</w:t>
      </w:r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</w:t>
      </w:r>
      <w:proofErr w:type="gramStart"/>
      <w:r>
        <w:t>(наименование комиссии по делам несовершеннолетних и защите их прав,</w:t>
      </w:r>
      <w:proofErr w:type="gramEnd"/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__________________________________________________________________________,</w:t>
      </w:r>
    </w:p>
    <w:p w:rsidR="00FC5032" w:rsidRDefault="00FC5032" w:rsidP="00FC5032">
      <w:pPr>
        <w:pStyle w:val="ConsPlusNonformat"/>
        <w:jc w:val="both"/>
      </w:pPr>
      <w:r>
        <w:t xml:space="preserve">      созданной высшим исполнительным органом государственной власти</w:t>
      </w:r>
    </w:p>
    <w:p w:rsidR="00FC5032" w:rsidRDefault="00FC5032" w:rsidP="00FC5032">
      <w:pPr>
        <w:pStyle w:val="ConsPlusNonformat"/>
        <w:jc w:val="both"/>
      </w:pPr>
      <w:r>
        <w:t xml:space="preserve">                      субъекта Российской Федерации)</w:t>
      </w:r>
    </w:p>
    <w:p w:rsidR="00FC5032" w:rsidRDefault="00FC5032" w:rsidP="00FC5032">
      <w:pPr>
        <w:pStyle w:val="ConsPlusNonformat"/>
        <w:jc w:val="both"/>
      </w:pPr>
      <w:proofErr w:type="gramStart"/>
      <w:r>
        <w:t>именуемая</w:t>
      </w:r>
      <w:proofErr w:type="gramEnd"/>
      <w:r>
        <w:t xml:space="preserve"> в дальнейшем комиссией, в составе председательствующего _________</w:t>
      </w:r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 и</w:t>
      </w:r>
    </w:p>
    <w:p w:rsidR="00FC5032" w:rsidRDefault="00FC5032" w:rsidP="00FC5032">
      <w:pPr>
        <w:pStyle w:val="ConsPlusNonformat"/>
        <w:jc w:val="both"/>
      </w:pPr>
      <w:r>
        <w:t xml:space="preserve">                (фамилия, инициалы председательствующего)</w:t>
      </w:r>
    </w:p>
    <w:p w:rsidR="00FC5032" w:rsidRDefault="00FC5032" w:rsidP="00FC5032">
      <w:pPr>
        <w:pStyle w:val="ConsPlusNonformat"/>
        <w:jc w:val="both"/>
      </w:pPr>
      <w:r>
        <w:t>членов комиссии 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(фамилии, инициалы членов комиссии)</w:t>
      </w:r>
    </w:p>
    <w:p w:rsidR="00FC5032" w:rsidRDefault="00FC5032" w:rsidP="00FC5032">
      <w:pPr>
        <w:pStyle w:val="ConsPlusNonformat"/>
        <w:jc w:val="both"/>
      </w:pPr>
      <w:r>
        <w:t>при  ведении  протокола  о  рассмотрении  заявления  секретарем   заседания</w:t>
      </w:r>
    </w:p>
    <w:p w:rsidR="00FC5032" w:rsidRDefault="00FC5032" w:rsidP="00FC5032">
      <w:pPr>
        <w:pStyle w:val="ConsPlusNonformat"/>
        <w:jc w:val="both"/>
      </w:pPr>
      <w:r>
        <w:t>комиссии _________________________________________________________________,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(фамилия, инициалы секретаря)</w:t>
      </w:r>
    </w:p>
    <w:p w:rsidR="00FC5032" w:rsidRDefault="00FC5032" w:rsidP="00FC5032">
      <w:pPr>
        <w:pStyle w:val="ConsPlusNonformat"/>
        <w:jc w:val="both"/>
      </w:pPr>
      <w:r>
        <w:t>рассмотрев в заседании заявление 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(фамилия, имя, отчество</w:t>
      </w:r>
      <w:proofErr w:type="gramEnd"/>
    </w:p>
    <w:p w:rsidR="00FC5032" w:rsidRDefault="00FC5032" w:rsidP="00FC5032">
      <w:pPr>
        <w:pStyle w:val="ConsPlusNonformat"/>
        <w:jc w:val="both"/>
      </w:pPr>
      <w:r>
        <w:t xml:space="preserve">                                          (при наличии) заявителя)</w:t>
      </w:r>
    </w:p>
    <w:p w:rsidR="00FC5032" w:rsidRDefault="00FC5032" w:rsidP="00FC5032">
      <w:pPr>
        <w:pStyle w:val="ConsPlusNonformat"/>
        <w:jc w:val="both"/>
      </w:pPr>
      <w:proofErr w:type="gramStart"/>
      <w:r>
        <w:t>о  допуске  его  к   педагогической   деятельности,  к  предпринимательской</w:t>
      </w:r>
      <w:proofErr w:type="gramEnd"/>
    </w:p>
    <w:p w:rsidR="00FC5032" w:rsidRDefault="00FC5032" w:rsidP="00FC5032">
      <w:pPr>
        <w:pStyle w:val="ConsPlusNonformat"/>
        <w:jc w:val="both"/>
      </w:pPr>
      <w:r>
        <w:t>деятельности и (или) трудовой деятельности в сфере образования, воспитания,</w:t>
      </w:r>
    </w:p>
    <w:p w:rsidR="00FC5032" w:rsidRDefault="00FC5032" w:rsidP="00FC5032">
      <w:pPr>
        <w:pStyle w:val="ConsPlusNonformat"/>
        <w:jc w:val="both"/>
      </w:pPr>
      <w:r>
        <w:t>развития   несовершеннолетних,   организации   их  отдыха  и  оздоровления,</w:t>
      </w:r>
    </w:p>
    <w:p w:rsidR="00FC5032" w:rsidRDefault="00FC5032" w:rsidP="00FC5032">
      <w:pPr>
        <w:pStyle w:val="ConsPlusNonformat"/>
        <w:jc w:val="both"/>
      </w:pPr>
      <w:r>
        <w:t xml:space="preserve">медицинского  обеспечения,  социальной защиты и социального обслуживания, </w:t>
      </w:r>
      <w:proofErr w:type="gramStart"/>
      <w:r>
        <w:t>в</w:t>
      </w:r>
      <w:proofErr w:type="gramEnd"/>
    </w:p>
    <w:p w:rsidR="00FC5032" w:rsidRDefault="00FC5032" w:rsidP="00FC5032">
      <w:pPr>
        <w:pStyle w:val="ConsPlusNonformat"/>
        <w:jc w:val="both"/>
      </w:pPr>
      <w:r>
        <w:t>сфере   детско-юношеского   спорта,   культуры   и   искусства  с  участием</w:t>
      </w:r>
    </w:p>
    <w:p w:rsidR="00FC5032" w:rsidRDefault="00FC5032" w:rsidP="00FC5032">
      <w:pPr>
        <w:pStyle w:val="ConsPlusNonformat"/>
        <w:jc w:val="both"/>
      </w:pPr>
      <w:r>
        <w:t>несовершеннолетних (далее - деятельность с участием несовершеннолетних),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                            установила: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 заявителя; номер документа,</w:t>
      </w:r>
      <w:proofErr w:type="gramEnd"/>
    </w:p>
    <w:p w:rsidR="00FC5032" w:rsidRDefault="00FC5032" w:rsidP="00FC5032">
      <w:pPr>
        <w:pStyle w:val="ConsPlusNonformat"/>
        <w:jc w:val="both"/>
      </w:pPr>
      <w:r>
        <w:t xml:space="preserve">  </w:t>
      </w:r>
      <w:proofErr w:type="gramStart"/>
      <w:r>
        <w:t>удостоверяющего</w:t>
      </w:r>
      <w:proofErr w:type="gramEnd"/>
      <w:r>
        <w:t xml:space="preserve"> личность, а также кем и когда выдан указанный документ)</w:t>
      </w:r>
    </w:p>
    <w:p w:rsidR="00FC5032" w:rsidRDefault="00FC5032" w:rsidP="00FC5032">
      <w:pPr>
        <w:pStyle w:val="ConsPlusNonformat"/>
        <w:jc w:val="both"/>
      </w:pPr>
      <w:r>
        <w:t>обратился в комиссию 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        (наименование комиссии)</w:t>
      </w:r>
    </w:p>
    <w:p w:rsidR="00FC5032" w:rsidRDefault="00FC5032" w:rsidP="00FC5032">
      <w:pPr>
        <w:pStyle w:val="ConsPlusNonformat"/>
        <w:jc w:val="both"/>
      </w:pPr>
      <w:r>
        <w:t>с заявлением о допуске его к деятельности с участием несовершеннолетних.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Заявление рассматривается в присутствии: 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(сведения о присутствии</w:t>
      </w:r>
      <w:proofErr w:type="gramEnd"/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__________________________________________________________________________.</w:t>
      </w:r>
    </w:p>
    <w:p w:rsidR="00FC5032" w:rsidRDefault="00FC5032" w:rsidP="00FC5032">
      <w:pPr>
        <w:pStyle w:val="ConsPlusNonformat"/>
        <w:jc w:val="both"/>
      </w:pPr>
      <w:r>
        <w:t xml:space="preserve">         заявителя или его представителя либо </w:t>
      </w:r>
      <w:proofErr w:type="gramStart"/>
      <w:r>
        <w:t>отсутствии</w:t>
      </w:r>
      <w:proofErr w:type="gramEnd"/>
      <w:r>
        <w:t xml:space="preserve"> заявителя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и </w:t>
      </w:r>
      <w:proofErr w:type="gramStart"/>
      <w:r>
        <w:t>причинах</w:t>
      </w:r>
      <w:proofErr w:type="gramEnd"/>
      <w:r>
        <w:t xml:space="preserve"> отсутствия)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lastRenderedPageBreak/>
        <w:t xml:space="preserve">    В целях подтверждения доводов 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             (фамилия, инициалы заявителя)</w:t>
      </w:r>
    </w:p>
    <w:p w:rsidR="00FC5032" w:rsidRDefault="00FC5032" w:rsidP="00FC5032">
      <w:pPr>
        <w:pStyle w:val="ConsPlusNonformat"/>
        <w:jc w:val="both"/>
      </w:pPr>
      <w:proofErr w:type="gramStart"/>
      <w:r>
        <w:t>представлены</w:t>
      </w:r>
      <w:proofErr w:type="gramEnd"/>
      <w:r>
        <w:t xml:space="preserve"> 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</w:t>
      </w:r>
      <w:proofErr w:type="gramStart"/>
      <w:r>
        <w:t>(сведения о представленных документах и материалах</w:t>
      </w:r>
      <w:proofErr w:type="gramEnd"/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__________________________________________________________________________,</w:t>
      </w:r>
    </w:p>
    <w:p w:rsidR="00FC5032" w:rsidRDefault="00FC5032" w:rsidP="00FC5032">
      <w:pPr>
        <w:pStyle w:val="ConsPlusNonformat"/>
        <w:jc w:val="both"/>
      </w:pPr>
      <w:r>
        <w:t xml:space="preserve">                     и содержащейся в них информации)</w:t>
      </w:r>
    </w:p>
    <w:p w:rsidR="00FC5032" w:rsidRDefault="00FC5032" w:rsidP="00FC5032">
      <w:pPr>
        <w:pStyle w:val="ConsPlusNonformat"/>
        <w:jc w:val="both"/>
      </w:pPr>
      <w:r>
        <w:t>заслушаны _________________________________________________________________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</w:t>
      </w:r>
      <w:proofErr w:type="gramStart"/>
      <w:r>
        <w:t>(сведения о заслушанных лицах (фамилия, имя, отчество</w:t>
      </w:r>
      <w:proofErr w:type="gramEnd"/>
    </w:p>
    <w:p w:rsidR="00FC5032" w:rsidRDefault="00FC5032" w:rsidP="00FC5032">
      <w:pPr>
        <w:pStyle w:val="ConsPlusNonformat"/>
        <w:jc w:val="both"/>
      </w:pPr>
      <w:r>
        <w:t xml:space="preserve">                                   (при наличии),</w:t>
      </w:r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</w:t>
      </w:r>
      <w:proofErr w:type="gramStart"/>
      <w:r>
        <w:t>место работы, должность, иное) и представленной ими информации)</w:t>
      </w:r>
      <w:proofErr w:type="gramEnd"/>
    </w:p>
    <w:p w:rsidR="00FC5032" w:rsidRDefault="00FC5032" w:rsidP="00FC5032">
      <w:pPr>
        <w:pStyle w:val="ConsPlusNonformat"/>
        <w:jc w:val="both"/>
      </w:pPr>
      <w:r>
        <w:t>и запрошены _______________________________________________________________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</w:t>
      </w:r>
      <w:proofErr w:type="gramStart"/>
      <w:r>
        <w:t>(сведения о запрошенных комиссией документах и материалах</w:t>
      </w:r>
      <w:proofErr w:type="gramEnd"/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__________________________________________________________________________.</w:t>
      </w:r>
    </w:p>
    <w:p w:rsidR="00FC5032" w:rsidRDefault="00FC5032" w:rsidP="00FC5032">
      <w:pPr>
        <w:pStyle w:val="ConsPlusNonformat"/>
        <w:jc w:val="both"/>
      </w:pPr>
      <w:r>
        <w:t xml:space="preserve">                     и содержащейся в них информации)</w:t>
      </w:r>
    </w:p>
    <w:p w:rsidR="00FC5032" w:rsidRDefault="00FC5032" w:rsidP="00FC5032">
      <w:pPr>
        <w:pStyle w:val="ConsPlusNonformat"/>
        <w:jc w:val="both"/>
      </w:pPr>
      <w:r>
        <w:t xml:space="preserve">    Из указанных обстоятель</w:t>
      </w:r>
      <w:proofErr w:type="gramStart"/>
      <w:r>
        <w:t>ств сл</w:t>
      </w:r>
      <w:proofErr w:type="gramEnd"/>
      <w:r>
        <w:t>едует вывод о 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(возможности,</w:t>
      </w:r>
      <w:proofErr w:type="gramEnd"/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невозможности - указать </w:t>
      </w:r>
      <w:proofErr w:type="gramStart"/>
      <w:r>
        <w:t>нужное</w:t>
      </w:r>
      <w:proofErr w:type="gramEnd"/>
      <w:r>
        <w:t>)</w:t>
      </w:r>
    </w:p>
    <w:p w:rsidR="00FC5032" w:rsidRDefault="00FC5032" w:rsidP="00FC5032">
      <w:pPr>
        <w:pStyle w:val="ConsPlusNonformat"/>
        <w:jc w:val="both"/>
      </w:pPr>
      <w:r>
        <w:t>допуска ___________________________________________________________________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(фамилия, инициалы заявителя)</w:t>
      </w:r>
    </w:p>
    <w:p w:rsidR="00FC5032" w:rsidRDefault="00FC5032" w:rsidP="00FC5032">
      <w:pPr>
        <w:pStyle w:val="ConsPlusNonformat"/>
        <w:jc w:val="both"/>
      </w:pPr>
      <w:r>
        <w:t>к деятельности с участием несовершеннолетних.</w:t>
      </w:r>
    </w:p>
    <w:p w:rsidR="00FC5032" w:rsidRDefault="00FC5032" w:rsidP="00FC5032">
      <w:pPr>
        <w:pStyle w:val="ConsPlusNonformat"/>
        <w:jc w:val="both"/>
      </w:pPr>
      <w:r>
        <w:t xml:space="preserve">    Руководствуясь  статьей  11  Федерального  закона  "Об  основах системы</w:t>
      </w:r>
    </w:p>
    <w:p w:rsidR="00FC5032" w:rsidRDefault="00FC5032" w:rsidP="00FC5032">
      <w:pPr>
        <w:pStyle w:val="ConsPlusNonformat"/>
        <w:jc w:val="both"/>
      </w:pPr>
      <w:r>
        <w:t>профилактики безнадзорности и правонарушений несовершеннолетних",  комиссия</w:t>
      </w:r>
    </w:p>
    <w:p w:rsidR="00FC5032" w:rsidRDefault="00FC5032" w:rsidP="00FC5032">
      <w:pPr>
        <w:pStyle w:val="ConsPlusNonformat"/>
        <w:jc w:val="both"/>
      </w:pPr>
      <w:r>
        <w:t>___________________________________________________________________________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(наименование комиссии)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                              решила: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>_____________________________________ _____________________________________</w:t>
      </w:r>
    </w:p>
    <w:p w:rsidR="00FC5032" w:rsidRDefault="00FC5032" w:rsidP="00FC5032">
      <w:pPr>
        <w:pStyle w:val="ConsPlusNonformat"/>
        <w:jc w:val="both"/>
      </w:pPr>
      <w:proofErr w:type="gramStart"/>
      <w:r>
        <w:t>(фамилия, имя, отчество (при наличии)  (допустить, не допустить - указать</w:t>
      </w:r>
      <w:proofErr w:type="gramEnd"/>
    </w:p>
    <w:p w:rsidR="00FC5032" w:rsidRDefault="00FC5032" w:rsidP="00FC5032">
      <w:pPr>
        <w:pStyle w:val="ConsPlusNonformat"/>
        <w:jc w:val="both"/>
      </w:pPr>
      <w:r>
        <w:t xml:space="preserve">           </w:t>
      </w:r>
      <w:proofErr w:type="gramStart"/>
      <w:r>
        <w:t>заявителя)                               нужное)</w:t>
      </w:r>
      <w:proofErr w:type="gramEnd"/>
    </w:p>
    <w:p w:rsidR="00FC5032" w:rsidRDefault="00FC5032" w:rsidP="00FC5032">
      <w:pPr>
        <w:pStyle w:val="ConsPlusNonformat"/>
        <w:jc w:val="both"/>
      </w:pPr>
      <w:r>
        <w:t>к деятельности с участием несовершеннолетних.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Решение   может   быть   обжаловано  в  суд  в  порядке,  установленном</w:t>
      </w:r>
    </w:p>
    <w:p w:rsidR="00FC5032" w:rsidRDefault="00FC5032" w:rsidP="00FC5032">
      <w:pPr>
        <w:pStyle w:val="ConsPlusNonformat"/>
        <w:jc w:val="both"/>
      </w:pPr>
      <w:r>
        <w:t>законодательством Российской Федерации.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>Председатель комиссии</w:t>
      </w:r>
    </w:p>
    <w:p w:rsidR="00FC5032" w:rsidRDefault="00FC5032" w:rsidP="00FC5032">
      <w:pPr>
        <w:pStyle w:val="ConsPlusNonformat"/>
        <w:jc w:val="both"/>
      </w:pPr>
      <w:r>
        <w:t>(заместитель председателя комиссии) _____________ 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           (подпись)      (фамилия, инициалы)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 xml:space="preserve">             М.П.</w:t>
      </w:r>
    </w:p>
    <w:p w:rsidR="00FC5032" w:rsidRDefault="00FC5032" w:rsidP="00FC5032">
      <w:pPr>
        <w:pStyle w:val="ConsPlusNonformat"/>
        <w:jc w:val="both"/>
      </w:pPr>
    </w:p>
    <w:p w:rsidR="00FC5032" w:rsidRDefault="00FC5032" w:rsidP="00FC5032">
      <w:pPr>
        <w:pStyle w:val="ConsPlusNonformat"/>
        <w:jc w:val="both"/>
      </w:pPr>
      <w:r>
        <w:t>Решение получено (вручено) ________ ___________ ___________________________</w:t>
      </w:r>
    </w:p>
    <w:p w:rsidR="00FC5032" w:rsidRDefault="00FC5032" w:rsidP="00FC5032">
      <w:pPr>
        <w:pStyle w:val="ConsPlusNonformat"/>
        <w:jc w:val="both"/>
      </w:pPr>
      <w:r>
        <w:t xml:space="preserve">                            (дата)   (подпись)      (фамилия, инициалы)</w:t>
      </w: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ind w:firstLine="540"/>
        <w:jc w:val="both"/>
      </w:pPr>
    </w:p>
    <w:p w:rsidR="00FC5032" w:rsidRDefault="00FC5032" w:rsidP="00FC50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163C" w:rsidRDefault="00D0163C"/>
    <w:sectPr w:rsidR="00D0163C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93" w:rsidRDefault="00FC503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3B5E93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5E93" w:rsidRDefault="00FC503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5E93" w:rsidRDefault="00FC503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5E93" w:rsidRDefault="00FC503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3B5E93" w:rsidRDefault="00FC503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3B5E9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5E93" w:rsidRDefault="00FC503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05.08.2015 N 796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принятия комиссией по делам несовершеннолетних...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5E93" w:rsidRDefault="00FC503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3B5E93" w:rsidRDefault="00FC503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5E93" w:rsidRDefault="00FC503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12.08.2015</w:t>
          </w:r>
        </w:p>
      </w:tc>
    </w:tr>
  </w:tbl>
  <w:p w:rsidR="003B5E93" w:rsidRDefault="00FC503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3B5E93" w:rsidRDefault="00FC5032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2"/>
    <w:rsid w:val="00D0163C"/>
    <w:rsid w:val="00FC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3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0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3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0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3790</Words>
  <Characters>21609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1</cp:revision>
  <dcterms:created xsi:type="dcterms:W3CDTF">2024-06-18T06:41:00Z</dcterms:created>
  <dcterms:modified xsi:type="dcterms:W3CDTF">2024-06-18T06:42:00Z</dcterms:modified>
</cp:coreProperties>
</file>