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C24" w:rsidRPr="00570B08" w:rsidRDefault="0066402C" w:rsidP="00F33C24">
      <w:pPr>
        <w:spacing w:before="1332" w:line="300" w:lineRule="exact"/>
        <w:jc w:val="center"/>
        <w:rPr>
          <w:rFonts w:ascii="Times New Roman" w:hAnsi="Times New Roman" w:cs="Times New Roman"/>
          <w:spacing w:val="20"/>
          <w:sz w:val="28"/>
          <w:szCs w:val="28"/>
        </w:rPr>
      </w:pPr>
      <w:r>
        <w:rPr>
          <w:rFonts w:ascii="Times New Roman" w:hAnsi="Times New Roman" w:cs="Times New Roman"/>
          <w:spacing w:val="20"/>
          <w:sz w:val="28"/>
          <w:szCs w:val="28"/>
        </w:rPr>
        <w:t xml:space="preserve">      </w:t>
      </w:r>
      <w:r w:rsidR="00F33C24">
        <w:rPr>
          <w:rFonts w:ascii="Times New Roman" w:hAnsi="Times New Roman" w:cs="Times New Roman"/>
          <w:noProof/>
          <w:spacing w:val="20"/>
          <w:sz w:val="28"/>
          <w:szCs w:val="28"/>
        </w:rPr>
        <w:drawing>
          <wp:inline distT="0" distB="0" distL="0" distR="0">
            <wp:extent cx="680720" cy="871855"/>
            <wp:effectExtent l="19050" t="0" r="5080" b="0"/>
            <wp:docPr id="1" name="Рисунок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
                    <pic:cNvPicPr>
                      <a:picLocks noChangeAspect="1" noChangeArrowheads="1"/>
                    </pic:cNvPicPr>
                  </pic:nvPicPr>
                  <pic:blipFill>
                    <a:blip r:embed="rId6">
                      <a:lum contrast="30000"/>
                    </a:blip>
                    <a:srcRect/>
                    <a:stretch>
                      <a:fillRect/>
                    </a:stretch>
                  </pic:blipFill>
                  <pic:spPr bwMode="auto">
                    <a:xfrm>
                      <a:off x="0" y="0"/>
                      <a:ext cx="680720" cy="871855"/>
                    </a:xfrm>
                    <a:prstGeom prst="rect">
                      <a:avLst/>
                    </a:prstGeom>
                    <a:noFill/>
                    <a:ln w="9525">
                      <a:noFill/>
                      <a:miter lim="800000"/>
                      <a:headEnd/>
                      <a:tailEnd/>
                    </a:ln>
                  </pic:spPr>
                </pic:pic>
              </a:graphicData>
            </a:graphic>
          </wp:inline>
        </w:drawing>
      </w:r>
    </w:p>
    <w:p w:rsidR="00F33C24" w:rsidRDefault="00F33C24" w:rsidP="00F33C24">
      <w:pPr>
        <w:spacing w:after="0"/>
        <w:jc w:val="center"/>
        <w:rPr>
          <w:rFonts w:ascii="Times New Roman" w:hAnsi="Times New Roman" w:cs="Times New Roman"/>
          <w:b/>
          <w:color w:val="000000"/>
          <w:spacing w:val="20"/>
          <w:sz w:val="28"/>
          <w:szCs w:val="28"/>
        </w:rPr>
      </w:pPr>
      <w:r>
        <w:rPr>
          <w:rFonts w:ascii="Times New Roman" w:hAnsi="Times New Roman" w:cs="Times New Roman"/>
          <w:b/>
          <w:color w:val="000000"/>
          <w:spacing w:val="20"/>
          <w:sz w:val="28"/>
          <w:szCs w:val="28"/>
        </w:rPr>
        <w:t>СЕЛЬСКИЙ СОВЕТ</w:t>
      </w:r>
    </w:p>
    <w:p w:rsidR="00F33C24" w:rsidRDefault="00F33C24" w:rsidP="00F33C24">
      <w:pPr>
        <w:spacing w:after="0"/>
        <w:jc w:val="center"/>
        <w:rPr>
          <w:rFonts w:ascii="Times New Roman" w:hAnsi="Times New Roman" w:cs="Times New Roman"/>
          <w:b/>
          <w:spacing w:val="20"/>
          <w:sz w:val="28"/>
          <w:szCs w:val="28"/>
        </w:rPr>
      </w:pPr>
      <w:r>
        <w:rPr>
          <w:rFonts w:ascii="Times New Roman" w:hAnsi="Times New Roman" w:cs="Times New Roman"/>
          <w:b/>
          <w:color w:val="000000"/>
          <w:spacing w:val="20"/>
          <w:sz w:val="28"/>
          <w:szCs w:val="28"/>
        </w:rPr>
        <w:t>ЛИПОВСКОГО МУНИЦИПАЛЬНОГО ОБРАЗОВАНИЯ</w:t>
      </w:r>
    </w:p>
    <w:p w:rsidR="00F33C24" w:rsidRDefault="00F33C24" w:rsidP="00F33C24">
      <w:pPr>
        <w:pStyle w:val="a3"/>
        <w:spacing w:after="0" w:line="240" w:lineRule="auto"/>
        <w:jc w:val="center"/>
        <w:rPr>
          <w:rFonts w:ascii="Times New Roman" w:hAnsi="Times New Roman"/>
          <w:b/>
          <w:spacing w:val="24"/>
          <w:sz w:val="28"/>
          <w:szCs w:val="28"/>
          <w:lang w:val="ru-RU"/>
        </w:rPr>
      </w:pPr>
      <w:r>
        <w:rPr>
          <w:rFonts w:ascii="Times New Roman" w:hAnsi="Times New Roman"/>
          <w:b/>
          <w:spacing w:val="24"/>
          <w:sz w:val="28"/>
          <w:szCs w:val="28"/>
          <w:lang w:val="ru-RU"/>
        </w:rPr>
        <w:t>ДУХОВНИЦКОГО МУНИЦИПАЛЬНОГО РАЙОНА</w:t>
      </w:r>
    </w:p>
    <w:p w:rsidR="00F33C24" w:rsidRDefault="00F33C24" w:rsidP="00F33C24">
      <w:pPr>
        <w:pStyle w:val="a3"/>
        <w:spacing w:after="0" w:line="240" w:lineRule="auto"/>
        <w:jc w:val="center"/>
        <w:rPr>
          <w:rFonts w:ascii="Times New Roman" w:hAnsi="Times New Roman"/>
          <w:b/>
          <w:spacing w:val="24"/>
          <w:sz w:val="28"/>
          <w:szCs w:val="28"/>
          <w:lang w:val="ru-RU"/>
        </w:rPr>
      </w:pPr>
      <w:r>
        <w:rPr>
          <w:rFonts w:ascii="Times New Roman" w:hAnsi="Times New Roman"/>
          <w:b/>
          <w:spacing w:val="24"/>
          <w:sz w:val="28"/>
          <w:szCs w:val="28"/>
          <w:lang w:val="ru-RU"/>
        </w:rPr>
        <w:t>САРАТОВСКОЙ ОБЛАСТИ</w:t>
      </w:r>
    </w:p>
    <w:p w:rsidR="00F33C24" w:rsidRDefault="0066402C" w:rsidP="0066402C">
      <w:pPr>
        <w:pStyle w:val="a3"/>
        <w:spacing w:after="0" w:line="240" w:lineRule="auto"/>
        <w:rPr>
          <w:rFonts w:ascii="Times New Roman" w:hAnsi="Times New Roman"/>
          <w:b/>
          <w:spacing w:val="24"/>
          <w:sz w:val="28"/>
          <w:szCs w:val="28"/>
          <w:lang w:val="ru-RU"/>
        </w:rPr>
      </w:pPr>
      <w:r>
        <w:rPr>
          <w:rFonts w:ascii="Times New Roman" w:hAnsi="Times New Roman"/>
          <w:b/>
          <w:spacing w:val="24"/>
          <w:sz w:val="28"/>
          <w:szCs w:val="28"/>
          <w:lang w:val="ru-RU"/>
        </w:rPr>
        <w:t xml:space="preserve">                                     </w:t>
      </w:r>
      <w:r w:rsidR="00F33C24">
        <w:rPr>
          <w:rFonts w:ascii="Times New Roman" w:hAnsi="Times New Roman"/>
          <w:b/>
          <w:spacing w:val="24"/>
          <w:sz w:val="28"/>
          <w:szCs w:val="28"/>
          <w:lang w:val="ru-RU"/>
        </w:rPr>
        <w:t>ТРЕТЬЕГО СОЗЫВА</w:t>
      </w:r>
    </w:p>
    <w:p w:rsidR="00F33C24" w:rsidRDefault="00F33C24" w:rsidP="00F33C24">
      <w:pPr>
        <w:pStyle w:val="a3"/>
        <w:spacing w:after="0" w:line="240" w:lineRule="auto"/>
        <w:jc w:val="both"/>
        <w:rPr>
          <w:rFonts w:ascii="Times New Roman" w:hAnsi="Times New Roman"/>
          <w:b/>
          <w:spacing w:val="24"/>
          <w:sz w:val="28"/>
          <w:szCs w:val="28"/>
          <w:lang w:val="ru-RU"/>
        </w:rPr>
      </w:pPr>
    </w:p>
    <w:p w:rsidR="00F33C24" w:rsidRDefault="00F33C24" w:rsidP="00F33C24">
      <w:pPr>
        <w:pStyle w:val="a3"/>
        <w:spacing w:after="0" w:line="240" w:lineRule="auto"/>
        <w:jc w:val="center"/>
        <w:rPr>
          <w:rFonts w:ascii="Times New Roman" w:hAnsi="Times New Roman"/>
          <w:b/>
          <w:spacing w:val="60"/>
          <w:sz w:val="28"/>
          <w:szCs w:val="28"/>
          <w:lang w:val="ru-RU"/>
        </w:rPr>
      </w:pPr>
      <w:r>
        <w:rPr>
          <w:rFonts w:ascii="Times New Roman" w:hAnsi="Times New Roman"/>
          <w:b/>
          <w:spacing w:val="60"/>
          <w:sz w:val="28"/>
          <w:szCs w:val="28"/>
          <w:lang w:val="ru-RU"/>
        </w:rPr>
        <w:t>РЕШЕНИЕ</w:t>
      </w:r>
    </w:p>
    <w:p w:rsidR="00F33C24" w:rsidRDefault="00F33C24" w:rsidP="00F33C24">
      <w:pPr>
        <w:pStyle w:val="a3"/>
        <w:spacing w:after="0" w:line="240" w:lineRule="auto"/>
        <w:jc w:val="center"/>
        <w:rPr>
          <w:rFonts w:ascii="Times New Roman" w:hAnsi="Times New Roman"/>
          <w:b/>
          <w:spacing w:val="60"/>
          <w:sz w:val="28"/>
          <w:szCs w:val="28"/>
          <w:lang w:val="ru-RU"/>
        </w:rPr>
      </w:pPr>
    </w:p>
    <w:tbl>
      <w:tblPr>
        <w:tblW w:w="9468" w:type="dxa"/>
        <w:tblInd w:w="-38" w:type="dxa"/>
        <w:tblLayout w:type="fixed"/>
        <w:tblCellMar>
          <w:left w:w="70" w:type="dxa"/>
          <w:right w:w="70" w:type="dxa"/>
        </w:tblCellMar>
        <w:tblLook w:val="04A0"/>
      </w:tblPr>
      <w:tblGrid>
        <w:gridCol w:w="4008"/>
        <w:gridCol w:w="2289"/>
        <w:gridCol w:w="3171"/>
      </w:tblGrid>
      <w:tr w:rsidR="00F33C24" w:rsidTr="00F33C24">
        <w:trPr>
          <w:trHeight w:val="681"/>
        </w:trPr>
        <w:tc>
          <w:tcPr>
            <w:tcW w:w="3962" w:type="dxa"/>
          </w:tcPr>
          <w:p w:rsidR="00F33C24" w:rsidRDefault="00F33C24" w:rsidP="00570B08">
            <w:pPr>
              <w:rPr>
                <w:rFonts w:ascii="Times New Roman" w:hAnsi="Times New Roman" w:cs="Times New Roman"/>
                <w:sz w:val="28"/>
                <w:szCs w:val="28"/>
                <w:lang w:eastAsia="en-US"/>
              </w:rPr>
            </w:pPr>
          </w:p>
          <w:p w:rsidR="00F33C24" w:rsidRDefault="00DF6360">
            <w:pPr>
              <w:spacing w:after="0"/>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от  «17» марта  </w:t>
            </w:r>
            <w:r w:rsidR="00F33C24">
              <w:rPr>
                <w:rFonts w:ascii="Times New Roman" w:hAnsi="Times New Roman" w:cs="Times New Roman"/>
                <w:sz w:val="28"/>
                <w:szCs w:val="28"/>
                <w:lang w:eastAsia="en-US"/>
              </w:rPr>
              <w:t>2016 года</w:t>
            </w:r>
          </w:p>
        </w:tc>
        <w:tc>
          <w:tcPr>
            <w:tcW w:w="2263" w:type="dxa"/>
            <w:hideMark/>
          </w:tcPr>
          <w:p w:rsidR="00F33C24" w:rsidRDefault="00F33C24">
            <w:pPr>
              <w:rPr>
                <w:rFonts w:ascii="Times New Roman" w:hAnsi="Times New Roman" w:cs="Times New Roman"/>
                <w:sz w:val="28"/>
                <w:szCs w:val="28"/>
                <w:lang w:eastAsia="en-US"/>
              </w:rPr>
            </w:pPr>
            <w:r>
              <w:rPr>
                <w:rFonts w:ascii="Times New Roman" w:hAnsi="Times New Roman" w:cs="Times New Roman"/>
                <w:sz w:val="28"/>
                <w:szCs w:val="28"/>
                <w:lang w:eastAsia="en-US"/>
              </w:rPr>
              <w:t>с. Липовка</w:t>
            </w:r>
          </w:p>
        </w:tc>
        <w:tc>
          <w:tcPr>
            <w:tcW w:w="3135" w:type="dxa"/>
          </w:tcPr>
          <w:p w:rsidR="00F33C24" w:rsidRDefault="00F33C24">
            <w:pPr>
              <w:jc w:val="center"/>
              <w:rPr>
                <w:rFonts w:ascii="Times New Roman" w:hAnsi="Times New Roman" w:cs="Times New Roman"/>
                <w:sz w:val="28"/>
                <w:szCs w:val="28"/>
                <w:lang w:eastAsia="en-US"/>
              </w:rPr>
            </w:pPr>
          </w:p>
          <w:p w:rsidR="00F33C24" w:rsidRDefault="00F33C24">
            <w:pPr>
              <w:spacing w:after="0"/>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FE4028">
              <w:rPr>
                <w:rFonts w:ascii="Times New Roman" w:hAnsi="Times New Roman" w:cs="Times New Roman"/>
                <w:sz w:val="28"/>
                <w:szCs w:val="28"/>
                <w:lang w:eastAsia="en-US"/>
              </w:rPr>
              <w:t>64/196</w:t>
            </w:r>
            <w:r w:rsidR="00DF6360">
              <w:rPr>
                <w:rFonts w:ascii="Times New Roman" w:hAnsi="Times New Roman" w:cs="Times New Roman"/>
                <w:sz w:val="28"/>
                <w:szCs w:val="28"/>
                <w:lang w:eastAsia="en-US"/>
              </w:rPr>
              <w:t xml:space="preserve"> </w:t>
            </w:r>
          </w:p>
        </w:tc>
      </w:tr>
      <w:tr w:rsidR="00F33C24" w:rsidTr="00F33C24">
        <w:trPr>
          <w:trHeight w:val="340"/>
        </w:trPr>
        <w:tc>
          <w:tcPr>
            <w:tcW w:w="3962" w:type="dxa"/>
          </w:tcPr>
          <w:p w:rsidR="00F33C24" w:rsidRDefault="00F33C24">
            <w:pPr>
              <w:jc w:val="both"/>
              <w:rPr>
                <w:rFonts w:ascii="Times New Roman" w:hAnsi="Times New Roman" w:cs="Times New Roman"/>
                <w:sz w:val="28"/>
                <w:szCs w:val="28"/>
                <w:lang w:eastAsia="en-US"/>
              </w:rPr>
            </w:pPr>
          </w:p>
        </w:tc>
        <w:tc>
          <w:tcPr>
            <w:tcW w:w="2263" w:type="dxa"/>
          </w:tcPr>
          <w:p w:rsidR="00F33C24" w:rsidRDefault="00F33C24">
            <w:pPr>
              <w:jc w:val="both"/>
              <w:rPr>
                <w:rFonts w:ascii="Times New Roman" w:hAnsi="Times New Roman" w:cs="Times New Roman"/>
                <w:sz w:val="28"/>
                <w:szCs w:val="28"/>
                <w:lang w:eastAsia="en-US"/>
              </w:rPr>
            </w:pPr>
          </w:p>
        </w:tc>
        <w:tc>
          <w:tcPr>
            <w:tcW w:w="3135" w:type="dxa"/>
          </w:tcPr>
          <w:p w:rsidR="00F33C24" w:rsidRDefault="00F33C24">
            <w:pPr>
              <w:jc w:val="both"/>
              <w:rPr>
                <w:rFonts w:ascii="Times New Roman" w:hAnsi="Times New Roman" w:cs="Times New Roman"/>
                <w:b/>
                <w:bCs/>
                <w:sz w:val="28"/>
                <w:szCs w:val="28"/>
                <w:lang w:eastAsia="en-US"/>
              </w:rPr>
            </w:pPr>
          </w:p>
        </w:tc>
      </w:tr>
    </w:tbl>
    <w:tbl>
      <w:tblPr>
        <w:tblpPr w:leftFromText="180" w:rightFromText="180" w:vertAnchor="text" w:horzAnchor="margin" w:tblpY="63"/>
        <w:tblW w:w="6736" w:type="dxa"/>
        <w:tblLook w:val="04A0"/>
      </w:tblPr>
      <w:tblGrid>
        <w:gridCol w:w="250"/>
        <w:gridCol w:w="2239"/>
        <w:gridCol w:w="2123"/>
        <w:gridCol w:w="2124"/>
      </w:tblGrid>
      <w:tr w:rsidR="00F33C24" w:rsidTr="00F33C24">
        <w:trPr>
          <w:cantSplit/>
          <w:trHeight w:val="140"/>
        </w:trPr>
        <w:tc>
          <w:tcPr>
            <w:tcW w:w="250" w:type="dxa"/>
          </w:tcPr>
          <w:p w:rsidR="00F33C24" w:rsidRDefault="00F33C24" w:rsidP="00F33C24">
            <w:pPr>
              <w:jc w:val="both"/>
              <w:rPr>
                <w:rFonts w:ascii="Times New Roman" w:hAnsi="Times New Roman" w:cs="Times New Roman"/>
                <w:sz w:val="28"/>
                <w:szCs w:val="28"/>
                <w:lang w:eastAsia="en-US"/>
              </w:rPr>
            </w:pPr>
          </w:p>
        </w:tc>
        <w:tc>
          <w:tcPr>
            <w:tcW w:w="2239" w:type="dxa"/>
          </w:tcPr>
          <w:p w:rsidR="00F33C24" w:rsidRDefault="00F33C24" w:rsidP="00F33C24">
            <w:pPr>
              <w:jc w:val="both"/>
              <w:rPr>
                <w:rFonts w:ascii="Times New Roman" w:hAnsi="Times New Roman" w:cs="Times New Roman"/>
                <w:sz w:val="28"/>
                <w:szCs w:val="28"/>
                <w:lang w:eastAsia="en-US"/>
              </w:rPr>
            </w:pPr>
          </w:p>
        </w:tc>
        <w:tc>
          <w:tcPr>
            <w:tcW w:w="2123" w:type="dxa"/>
          </w:tcPr>
          <w:p w:rsidR="00F33C24" w:rsidRDefault="00F33C24" w:rsidP="00F33C24">
            <w:pPr>
              <w:jc w:val="both"/>
              <w:rPr>
                <w:rFonts w:ascii="Times New Roman" w:hAnsi="Times New Roman" w:cs="Times New Roman"/>
                <w:sz w:val="28"/>
                <w:szCs w:val="28"/>
                <w:lang w:eastAsia="en-US"/>
              </w:rPr>
            </w:pPr>
          </w:p>
        </w:tc>
        <w:tc>
          <w:tcPr>
            <w:tcW w:w="2124" w:type="dxa"/>
          </w:tcPr>
          <w:p w:rsidR="00F33C24" w:rsidRDefault="00F33C24" w:rsidP="00F33C24">
            <w:pPr>
              <w:jc w:val="both"/>
              <w:rPr>
                <w:rFonts w:ascii="Times New Roman" w:hAnsi="Times New Roman" w:cs="Times New Roman"/>
                <w:sz w:val="28"/>
                <w:szCs w:val="28"/>
                <w:lang w:eastAsia="en-US"/>
              </w:rPr>
            </w:pPr>
          </w:p>
        </w:tc>
      </w:tr>
    </w:tbl>
    <w:p w:rsidR="00F33C24" w:rsidRDefault="00F33C24" w:rsidP="00F33C24">
      <w:pPr>
        <w:spacing w:after="0"/>
        <w:jc w:val="both"/>
        <w:rPr>
          <w:rFonts w:ascii="Times New Roman" w:hAnsi="Times New Roman" w:cs="Times New Roman"/>
          <w:sz w:val="28"/>
          <w:szCs w:val="28"/>
        </w:rPr>
      </w:pPr>
    </w:p>
    <w:p w:rsidR="00F33C24" w:rsidRDefault="00F33C24" w:rsidP="00F33C24">
      <w:pPr>
        <w:spacing w:after="0"/>
        <w:jc w:val="both"/>
        <w:rPr>
          <w:rFonts w:ascii="Times New Roman" w:hAnsi="Times New Roman" w:cs="Times New Roman"/>
          <w:sz w:val="28"/>
          <w:szCs w:val="28"/>
        </w:rPr>
      </w:pPr>
    </w:p>
    <w:p w:rsidR="00570B08" w:rsidRPr="00F33C24" w:rsidRDefault="00570B08" w:rsidP="00570B08">
      <w:pPr>
        <w:spacing w:after="0"/>
        <w:jc w:val="both"/>
        <w:rPr>
          <w:rFonts w:ascii="Times New Roman" w:hAnsi="Times New Roman" w:cs="Times New Roman"/>
          <w:b/>
          <w:sz w:val="28"/>
          <w:szCs w:val="28"/>
          <w:lang w:eastAsia="en-US"/>
        </w:rPr>
      </w:pPr>
      <w:r w:rsidRPr="00F33C24">
        <w:rPr>
          <w:rFonts w:ascii="Times New Roman" w:hAnsi="Times New Roman" w:cs="Times New Roman"/>
          <w:b/>
          <w:sz w:val="28"/>
          <w:szCs w:val="28"/>
          <w:lang w:eastAsia="en-US"/>
        </w:rPr>
        <w:t>Об определении администрации Липовского МО,</w:t>
      </w:r>
      <w:r>
        <w:rPr>
          <w:rFonts w:ascii="Times New Roman" w:hAnsi="Times New Roman" w:cs="Times New Roman"/>
          <w:b/>
          <w:sz w:val="28"/>
          <w:szCs w:val="28"/>
          <w:lang w:eastAsia="en-US"/>
        </w:rPr>
        <w:t xml:space="preserve"> как  органа </w:t>
      </w:r>
    </w:p>
    <w:p w:rsidR="00570B08" w:rsidRPr="00F33C24" w:rsidRDefault="00570B08" w:rsidP="00570B08">
      <w:pPr>
        <w:spacing w:after="0"/>
        <w:jc w:val="both"/>
        <w:rPr>
          <w:rFonts w:ascii="Times New Roman" w:hAnsi="Times New Roman" w:cs="Times New Roman"/>
          <w:b/>
          <w:sz w:val="28"/>
          <w:szCs w:val="28"/>
          <w:lang w:eastAsia="en-US"/>
        </w:rPr>
      </w:pPr>
      <w:r w:rsidRPr="00F33C24">
        <w:rPr>
          <w:rFonts w:ascii="Times New Roman" w:hAnsi="Times New Roman" w:cs="Times New Roman"/>
          <w:b/>
          <w:sz w:val="28"/>
          <w:szCs w:val="28"/>
          <w:lang w:eastAsia="en-US"/>
        </w:rPr>
        <w:t>У</w:t>
      </w:r>
      <w:r>
        <w:rPr>
          <w:rFonts w:ascii="Times New Roman" w:hAnsi="Times New Roman" w:cs="Times New Roman"/>
          <w:b/>
          <w:sz w:val="28"/>
          <w:szCs w:val="28"/>
          <w:lang w:eastAsia="en-US"/>
        </w:rPr>
        <w:t>полномоченного</w:t>
      </w:r>
      <w:r w:rsidRPr="00F33C24">
        <w:rPr>
          <w:rFonts w:ascii="Times New Roman" w:hAnsi="Times New Roman" w:cs="Times New Roman"/>
          <w:b/>
          <w:sz w:val="28"/>
          <w:szCs w:val="28"/>
          <w:lang w:eastAsia="en-US"/>
        </w:rPr>
        <w:t xml:space="preserve"> на обеспечение координации деятельности</w:t>
      </w:r>
    </w:p>
    <w:p w:rsidR="00570B08" w:rsidRPr="00F33C24" w:rsidRDefault="00570B08" w:rsidP="00570B08">
      <w:pPr>
        <w:spacing w:after="0"/>
        <w:jc w:val="both"/>
        <w:rPr>
          <w:rFonts w:ascii="Times New Roman" w:hAnsi="Times New Roman" w:cs="Times New Roman"/>
          <w:b/>
          <w:sz w:val="28"/>
          <w:szCs w:val="28"/>
          <w:lang w:eastAsia="en-US"/>
        </w:rPr>
      </w:pPr>
      <w:r w:rsidRPr="00F33C24">
        <w:rPr>
          <w:rFonts w:ascii="Times New Roman" w:hAnsi="Times New Roman" w:cs="Times New Roman"/>
          <w:b/>
          <w:sz w:val="28"/>
          <w:szCs w:val="28"/>
          <w:lang w:eastAsia="en-US"/>
        </w:rPr>
        <w:t xml:space="preserve">При реализации проекта </w:t>
      </w:r>
      <w:proofErr w:type="spellStart"/>
      <w:r w:rsidRPr="00F33C24">
        <w:rPr>
          <w:rFonts w:ascii="Times New Roman" w:hAnsi="Times New Roman" w:cs="Times New Roman"/>
          <w:b/>
          <w:sz w:val="28"/>
          <w:szCs w:val="28"/>
          <w:lang w:eastAsia="en-US"/>
        </w:rPr>
        <w:t>муниципально</w:t>
      </w:r>
      <w:proofErr w:type="spellEnd"/>
      <w:r>
        <w:rPr>
          <w:rFonts w:ascii="Times New Roman" w:hAnsi="Times New Roman" w:cs="Times New Roman"/>
          <w:b/>
          <w:sz w:val="28"/>
          <w:szCs w:val="28"/>
          <w:lang w:eastAsia="en-US"/>
        </w:rPr>
        <w:t xml:space="preserve"> </w:t>
      </w:r>
      <w:proofErr w:type="gramStart"/>
      <w:r w:rsidRPr="00F33C24">
        <w:rPr>
          <w:rFonts w:ascii="Times New Roman" w:hAnsi="Times New Roman" w:cs="Times New Roman"/>
          <w:b/>
          <w:sz w:val="28"/>
          <w:szCs w:val="28"/>
          <w:lang w:eastAsia="en-US"/>
        </w:rPr>
        <w:t>-ч</w:t>
      </w:r>
      <w:proofErr w:type="gramEnd"/>
      <w:r w:rsidRPr="00F33C24">
        <w:rPr>
          <w:rFonts w:ascii="Times New Roman" w:hAnsi="Times New Roman" w:cs="Times New Roman"/>
          <w:b/>
          <w:sz w:val="28"/>
          <w:szCs w:val="28"/>
          <w:lang w:eastAsia="en-US"/>
        </w:rPr>
        <w:t>астного партнёрства</w:t>
      </w:r>
    </w:p>
    <w:p w:rsidR="00F33C24" w:rsidRDefault="00F33C24" w:rsidP="00F33C24">
      <w:pPr>
        <w:spacing w:after="0"/>
        <w:jc w:val="both"/>
        <w:rPr>
          <w:rFonts w:ascii="Times New Roman" w:hAnsi="Times New Roman" w:cs="Times New Roman"/>
          <w:sz w:val="28"/>
          <w:szCs w:val="28"/>
        </w:rPr>
      </w:pPr>
    </w:p>
    <w:p w:rsidR="00F33C24" w:rsidRDefault="00F33C24" w:rsidP="00F33C24">
      <w:pPr>
        <w:spacing w:after="0"/>
        <w:jc w:val="both"/>
        <w:rPr>
          <w:rFonts w:ascii="Times New Roman" w:hAnsi="Times New Roman" w:cs="Times New Roman"/>
          <w:sz w:val="28"/>
          <w:szCs w:val="28"/>
        </w:rPr>
      </w:pPr>
      <w:r>
        <w:rPr>
          <w:rFonts w:ascii="Times New Roman" w:hAnsi="Times New Roman" w:cs="Times New Roman"/>
          <w:sz w:val="28"/>
          <w:szCs w:val="28"/>
        </w:rPr>
        <w:t xml:space="preserve">  На основании   Федерального  закона  № 224-ФЗ от 13 июля 2015года «О государственно-частном партнёрстве, </w:t>
      </w:r>
      <w:proofErr w:type="spellStart"/>
      <w:r>
        <w:rPr>
          <w:rFonts w:ascii="Times New Roman" w:hAnsi="Times New Roman" w:cs="Times New Roman"/>
          <w:sz w:val="28"/>
          <w:szCs w:val="28"/>
        </w:rPr>
        <w:t>муниципально-частном</w:t>
      </w:r>
      <w:proofErr w:type="spellEnd"/>
      <w:r>
        <w:rPr>
          <w:rFonts w:ascii="Times New Roman" w:hAnsi="Times New Roman" w:cs="Times New Roman"/>
          <w:sz w:val="28"/>
          <w:szCs w:val="28"/>
        </w:rPr>
        <w:t xml:space="preserve"> партнёрстве в  Российской Федерации»</w:t>
      </w:r>
      <w:proofErr w:type="gramStart"/>
      <w:r>
        <w:rPr>
          <w:rFonts w:ascii="Times New Roman" w:hAnsi="Times New Roman" w:cs="Times New Roman"/>
          <w:sz w:val="28"/>
          <w:szCs w:val="28"/>
        </w:rPr>
        <w:t xml:space="preserve"> </w:t>
      </w:r>
      <w:r w:rsidR="00570B08">
        <w:rPr>
          <w:rFonts w:ascii="Times New Roman" w:hAnsi="Times New Roman" w:cs="Times New Roman"/>
          <w:sz w:val="28"/>
          <w:szCs w:val="28"/>
        </w:rPr>
        <w:t>,</w:t>
      </w:r>
      <w:proofErr w:type="gramEnd"/>
      <w:r>
        <w:rPr>
          <w:rFonts w:ascii="Times New Roman" w:hAnsi="Times New Roman" w:cs="Times New Roman"/>
          <w:sz w:val="28"/>
          <w:szCs w:val="28"/>
        </w:rPr>
        <w:t xml:space="preserve">Устава Липовского  муниципального образования Духовницкого муниципального района Саратовской области, сельский  Совет </w:t>
      </w:r>
      <w:proofErr w:type="spellStart"/>
      <w:r>
        <w:rPr>
          <w:rFonts w:ascii="Times New Roman" w:hAnsi="Times New Roman" w:cs="Times New Roman"/>
          <w:sz w:val="28"/>
          <w:szCs w:val="28"/>
        </w:rPr>
        <w:t>Липовкого</w:t>
      </w:r>
      <w:proofErr w:type="spellEnd"/>
      <w:r>
        <w:rPr>
          <w:rFonts w:ascii="Times New Roman" w:hAnsi="Times New Roman" w:cs="Times New Roman"/>
          <w:sz w:val="28"/>
          <w:szCs w:val="28"/>
        </w:rPr>
        <w:t xml:space="preserve">  муниципального образования</w:t>
      </w:r>
    </w:p>
    <w:p w:rsidR="00F33C24" w:rsidRDefault="00FE4028" w:rsidP="00F33C24">
      <w:pPr>
        <w:spacing w:after="0"/>
        <w:jc w:val="both"/>
        <w:rPr>
          <w:rFonts w:ascii="Times New Roman" w:hAnsi="Times New Roman" w:cs="Times New Roman"/>
          <w:b/>
          <w:sz w:val="28"/>
          <w:szCs w:val="28"/>
        </w:rPr>
      </w:pPr>
      <w:r>
        <w:rPr>
          <w:rFonts w:ascii="Times New Roman" w:hAnsi="Times New Roman" w:cs="Times New Roman"/>
          <w:b/>
          <w:sz w:val="28"/>
          <w:szCs w:val="28"/>
        </w:rPr>
        <w:t>РЕШИЛ:</w:t>
      </w:r>
    </w:p>
    <w:p w:rsidR="00C64333" w:rsidRDefault="00570B08" w:rsidP="00570B08">
      <w:pPr>
        <w:pStyle w:val="a5"/>
        <w:numPr>
          <w:ilvl w:val="0"/>
          <w:numId w:val="1"/>
        </w:numPr>
        <w:spacing w:after="0"/>
        <w:jc w:val="both"/>
        <w:rPr>
          <w:rFonts w:ascii="Times New Roman" w:hAnsi="Times New Roman" w:cs="Times New Roman"/>
          <w:sz w:val="28"/>
          <w:szCs w:val="28"/>
          <w:lang w:eastAsia="en-US"/>
        </w:rPr>
      </w:pPr>
      <w:r w:rsidRPr="00570B08">
        <w:rPr>
          <w:rFonts w:ascii="Times New Roman" w:hAnsi="Times New Roman" w:cs="Times New Roman"/>
          <w:sz w:val="28"/>
          <w:szCs w:val="28"/>
          <w:lang w:eastAsia="en-US"/>
        </w:rPr>
        <w:t>Определить администрацию Липовского МО,</w:t>
      </w:r>
      <w:r>
        <w:rPr>
          <w:rFonts w:ascii="Times New Roman" w:hAnsi="Times New Roman" w:cs="Times New Roman"/>
          <w:sz w:val="28"/>
          <w:szCs w:val="28"/>
          <w:lang w:eastAsia="en-US"/>
        </w:rPr>
        <w:t xml:space="preserve"> </w:t>
      </w:r>
      <w:r w:rsidRPr="00570B08">
        <w:rPr>
          <w:rFonts w:ascii="Times New Roman" w:hAnsi="Times New Roman" w:cs="Times New Roman"/>
          <w:sz w:val="28"/>
          <w:szCs w:val="28"/>
          <w:lang w:eastAsia="en-US"/>
        </w:rPr>
        <w:t>как органа уполномоченного</w:t>
      </w:r>
      <w:proofErr w:type="gramStart"/>
      <w:r w:rsidRPr="00570B08">
        <w:rPr>
          <w:rFonts w:ascii="Times New Roman" w:hAnsi="Times New Roman" w:cs="Times New Roman"/>
          <w:sz w:val="28"/>
          <w:szCs w:val="28"/>
          <w:lang w:eastAsia="en-US"/>
        </w:rPr>
        <w:t xml:space="preserve"> </w:t>
      </w:r>
      <w:r w:rsidR="00C64333">
        <w:rPr>
          <w:rFonts w:ascii="Times New Roman" w:hAnsi="Times New Roman" w:cs="Times New Roman"/>
          <w:sz w:val="28"/>
          <w:szCs w:val="28"/>
          <w:lang w:eastAsia="en-US"/>
        </w:rPr>
        <w:t>:</w:t>
      </w:r>
      <w:proofErr w:type="gramEnd"/>
    </w:p>
    <w:p w:rsidR="00570B08" w:rsidRPr="00570B08" w:rsidRDefault="00C64333" w:rsidP="00C64333">
      <w:pPr>
        <w:pStyle w:val="a5"/>
        <w:spacing w:after="0"/>
        <w:ind w:left="1069"/>
        <w:jc w:val="both"/>
        <w:rPr>
          <w:rFonts w:ascii="Times New Roman" w:hAnsi="Times New Roman" w:cs="Times New Roman"/>
          <w:sz w:val="28"/>
          <w:szCs w:val="28"/>
          <w:lang w:eastAsia="en-US"/>
        </w:rPr>
      </w:pPr>
      <w:r>
        <w:rPr>
          <w:rFonts w:ascii="Times New Roman" w:hAnsi="Times New Roman" w:cs="Times New Roman"/>
          <w:sz w:val="28"/>
          <w:szCs w:val="28"/>
          <w:lang w:eastAsia="en-US"/>
        </w:rPr>
        <w:t>-</w:t>
      </w:r>
      <w:r w:rsidR="00570B08" w:rsidRPr="00570B08">
        <w:rPr>
          <w:rFonts w:ascii="Times New Roman" w:hAnsi="Times New Roman" w:cs="Times New Roman"/>
          <w:sz w:val="28"/>
          <w:szCs w:val="28"/>
          <w:lang w:eastAsia="en-US"/>
        </w:rPr>
        <w:t xml:space="preserve">на обеспечение координации деятельности при реализации проекта </w:t>
      </w:r>
      <w:proofErr w:type="spellStart"/>
      <w:r w:rsidR="00570B08" w:rsidRPr="00570B08">
        <w:rPr>
          <w:rFonts w:ascii="Times New Roman" w:hAnsi="Times New Roman" w:cs="Times New Roman"/>
          <w:sz w:val="28"/>
          <w:szCs w:val="28"/>
          <w:lang w:eastAsia="en-US"/>
        </w:rPr>
        <w:t>муниципально</w:t>
      </w:r>
      <w:proofErr w:type="spellEnd"/>
      <w:r w:rsidR="00570B08" w:rsidRPr="00570B08">
        <w:rPr>
          <w:rFonts w:ascii="Times New Roman" w:hAnsi="Times New Roman" w:cs="Times New Roman"/>
          <w:sz w:val="28"/>
          <w:szCs w:val="28"/>
          <w:lang w:eastAsia="en-US"/>
        </w:rPr>
        <w:t xml:space="preserve"> </w:t>
      </w:r>
      <w:proofErr w:type="gramStart"/>
      <w:r w:rsidR="00570B08" w:rsidRPr="00570B08">
        <w:rPr>
          <w:rFonts w:ascii="Times New Roman" w:hAnsi="Times New Roman" w:cs="Times New Roman"/>
          <w:sz w:val="28"/>
          <w:szCs w:val="28"/>
          <w:lang w:eastAsia="en-US"/>
        </w:rPr>
        <w:t>-ч</w:t>
      </w:r>
      <w:proofErr w:type="gramEnd"/>
      <w:r w:rsidR="00570B08" w:rsidRPr="00570B08">
        <w:rPr>
          <w:rFonts w:ascii="Times New Roman" w:hAnsi="Times New Roman" w:cs="Times New Roman"/>
          <w:sz w:val="28"/>
          <w:szCs w:val="28"/>
          <w:lang w:eastAsia="en-US"/>
        </w:rPr>
        <w:t>астного партнёрства</w:t>
      </w:r>
      <w:r w:rsidR="00570B08">
        <w:rPr>
          <w:rFonts w:ascii="Times New Roman" w:hAnsi="Times New Roman" w:cs="Times New Roman"/>
          <w:sz w:val="28"/>
          <w:szCs w:val="28"/>
          <w:lang w:eastAsia="en-US"/>
        </w:rPr>
        <w:t>.</w:t>
      </w:r>
    </w:p>
    <w:p w:rsidR="00C64333" w:rsidRDefault="00C64333" w:rsidP="00C64333">
      <w:pPr>
        <w:pStyle w:val="a5"/>
        <w:tabs>
          <w:tab w:val="left" w:pos="2026"/>
        </w:tabs>
        <w:spacing w:after="0" w:line="240" w:lineRule="auto"/>
        <w:ind w:left="1069"/>
        <w:jc w:val="both"/>
        <w:rPr>
          <w:rFonts w:ascii="Times New Roman" w:hAnsi="Times New Roman" w:cs="Times New Roman"/>
          <w:sz w:val="28"/>
          <w:szCs w:val="28"/>
        </w:rPr>
      </w:pPr>
      <w:r w:rsidRPr="00C64333">
        <w:rPr>
          <w:rFonts w:ascii="Times New Roman" w:hAnsi="Times New Roman" w:cs="Times New Roman"/>
          <w:sz w:val="28"/>
          <w:szCs w:val="28"/>
        </w:rPr>
        <w:t>-</w:t>
      </w:r>
      <w:r>
        <w:rPr>
          <w:rFonts w:ascii="Times New Roman" w:hAnsi="Times New Roman" w:cs="Times New Roman"/>
          <w:sz w:val="28"/>
          <w:szCs w:val="28"/>
        </w:rPr>
        <w:t>с</w:t>
      </w:r>
      <w:r w:rsidR="00570B08" w:rsidRPr="00C64333">
        <w:rPr>
          <w:rFonts w:ascii="Times New Roman" w:hAnsi="Times New Roman" w:cs="Times New Roman"/>
          <w:sz w:val="28"/>
          <w:szCs w:val="28"/>
        </w:rPr>
        <w:t xml:space="preserve">огласовывать публичному партнёру конкурсную документацию для проведения конкурсов на право заключения  соглашения  о </w:t>
      </w:r>
      <w:proofErr w:type="spellStart"/>
      <w:r w:rsidR="00570B08" w:rsidRPr="00C64333">
        <w:rPr>
          <w:rFonts w:ascii="Times New Roman" w:hAnsi="Times New Roman" w:cs="Times New Roman"/>
          <w:sz w:val="28"/>
          <w:szCs w:val="28"/>
        </w:rPr>
        <w:t>муниципально-частном</w:t>
      </w:r>
      <w:proofErr w:type="spellEnd"/>
      <w:r w:rsidR="00570B08" w:rsidRPr="00C64333">
        <w:rPr>
          <w:rFonts w:ascii="Times New Roman" w:hAnsi="Times New Roman" w:cs="Times New Roman"/>
          <w:sz w:val="28"/>
          <w:szCs w:val="28"/>
        </w:rPr>
        <w:t xml:space="preserve"> партнёрстве.</w:t>
      </w:r>
    </w:p>
    <w:p w:rsidR="00570B08" w:rsidRPr="00C64333" w:rsidRDefault="00C64333" w:rsidP="00C64333">
      <w:pPr>
        <w:pStyle w:val="a5"/>
        <w:tabs>
          <w:tab w:val="left" w:pos="2026"/>
        </w:tabs>
        <w:spacing w:after="0" w:line="240" w:lineRule="auto"/>
        <w:ind w:left="1069"/>
        <w:jc w:val="both"/>
        <w:rPr>
          <w:rFonts w:ascii="Times New Roman" w:hAnsi="Times New Roman" w:cs="Times New Roman"/>
          <w:sz w:val="28"/>
          <w:szCs w:val="28"/>
        </w:rPr>
      </w:pPr>
      <w:r>
        <w:rPr>
          <w:rFonts w:ascii="Times New Roman" w:hAnsi="Times New Roman" w:cs="Times New Roman"/>
          <w:sz w:val="28"/>
          <w:szCs w:val="28"/>
        </w:rPr>
        <w:t>-</w:t>
      </w:r>
      <w:r w:rsidRPr="00C64333">
        <w:rPr>
          <w:rFonts w:ascii="Times New Roman" w:hAnsi="Times New Roman" w:cs="Times New Roman"/>
          <w:sz w:val="28"/>
          <w:szCs w:val="28"/>
        </w:rPr>
        <w:t>о</w:t>
      </w:r>
      <w:r w:rsidR="00570B08" w:rsidRPr="00C64333">
        <w:rPr>
          <w:rFonts w:ascii="Times New Roman" w:hAnsi="Times New Roman" w:cs="Times New Roman"/>
          <w:sz w:val="28"/>
          <w:szCs w:val="28"/>
        </w:rPr>
        <w:t xml:space="preserve">существлять мониторинг реализации соглашения о </w:t>
      </w:r>
      <w:proofErr w:type="spellStart"/>
      <w:r w:rsidR="00570B08" w:rsidRPr="00C64333">
        <w:rPr>
          <w:rFonts w:ascii="Times New Roman" w:hAnsi="Times New Roman" w:cs="Times New Roman"/>
          <w:sz w:val="28"/>
          <w:szCs w:val="28"/>
        </w:rPr>
        <w:t>муниципально</w:t>
      </w:r>
      <w:proofErr w:type="spellEnd"/>
      <w:r w:rsidR="00570B08" w:rsidRPr="00C64333">
        <w:rPr>
          <w:rFonts w:ascii="Times New Roman" w:hAnsi="Times New Roman" w:cs="Times New Roman"/>
          <w:sz w:val="28"/>
          <w:szCs w:val="28"/>
        </w:rPr>
        <w:t xml:space="preserve"> – частном партнёрстве.</w:t>
      </w:r>
    </w:p>
    <w:p w:rsidR="00C64333" w:rsidRDefault="00FE4028" w:rsidP="00FE4028">
      <w:pPr>
        <w:pStyle w:val="a8"/>
        <w:rPr>
          <w:rFonts w:ascii="Times New Roman" w:hAnsi="Times New Roman" w:cs="Times New Roman"/>
          <w:sz w:val="28"/>
          <w:szCs w:val="28"/>
        </w:rPr>
      </w:pPr>
      <w:r>
        <w:rPr>
          <w:rFonts w:ascii="Times New Roman" w:hAnsi="Times New Roman" w:cs="Times New Roman"/>
          <w:sz w:val="28"/>
          <w:szCs w:val="28"/>
        </w:rPr>
        <w:t xml:space="preserve">             </w:t>
      </w:r>
      <w:r w:rsidR="00C64333" w:rsidRPr="00FE4028">
        <w:rPr>
          <w:rFonts w:ascii="Times New Roman" w:hAnsi="Times New Roman" w:cs="Times New Roman"/>
          <w:sz w:val="28"/>
          <w:szCs w:val="28"/>
        </w:rPr>
        <w:t>Утвер</w:t>
      </w:r>
      <w:r>
        <w:rPr>
          <w:rFonts w:ascii="Times New Roman" w:hAnsi="Times New Roman" w:cs="Times New Roman"/>
          <w:sz w:val="28"/>
          <w:szCs w:val="28"/>
        </w:rPr>
        <w:t xml:space="preserve">дить Положение о </w:t>
      </w:r>
      <w:proofErr w:type="spellStart"/>
      <w:r>
        <w:rPr>
          <w:rFonts w:ascii="Times New Roman" w:hAnsi="Times New Roman" w:cs="Times New Roman"/>
          <w:sz w:val="28"/>
          <w:szCs w:val="28"/>
        </w:rPr>
        <w:t>муниципально-ч</w:t>
      </w:r>
      <w:r w:rsidR="00C64333" w:rsidRPr="00FE4028">
        <w:rPr>
          <w:rFonts w:ascii="Times New Roman" w:hAnsi="Times New Roman" w:cs="Times New Roman"/>
          <w:sz w:val="28"/>
          <w:szCs w:val="28"/>
        </w:rPr>
        <w:t>астном</w:t>
      </w:r>
      <w:proofErr w:type="spellEnd"/>
      <w:r w:rsidR="00C64333" w:rsidRPr="00FE4028">
        <w:rPr>
          <w:rFonts w:ascii="Times New Roman" w:hAnsi="Times New Roman" w:cs="Times New Roman"/>
          <w:sz w:val="28"/>
          <w:szCs w:val="28"/>
        </w:rPr>
        <w:t xml:space="preserve"> </w:t>
      </w:r>
      <w:r>
        <w:rPr>
          <w:rFonts w:ascii="Times New Roman" w:hAnsi="Times New Roman" w:cs="Times New Roman"/>
          <w:sz w:val="28"/>
          <w:szCs w:val="28"/>
        </w:rPr>
        <w:t>партнёрстве</w:t>
      </w:r>
    </w:p>
    <w:p w:rsidR="00FE4028" w:rsidRPr="00FE4028" w:rsidRDefault="00FE4028" w:rsidP="00FE4028">
      <w:pPr>
        <w:pStyle w:val="a8"/>
        <w:rPr>
          <w:rFonts w:ascii="Times New Roman" w:hAnsi="Times New Roman" w:cs="Times New Roman"/>
          <w:sz w:val="28"/>
          <w:szCs w:val="28"/>
        </w:rPr>
      </w:pPr>
      <w:r>
        <w:rPr>
          <w:rFonts w:ascii="Times New Roman" w:hAnsi="Times New Roman" w:cs="Times New Roman"/>
          <w:sz w:val="28"/>
          <w:szCs w:val="28"/>
        </w:rPr>
        <w:t xml:space="preserve">              /приложение № 1/</w:t>
      </w:r>
    </w:p>
    <w:p w:rsidR="00F33C24" w:rsidRDefault="00F33C24" w:rsidP="00570B08">
      <w:pPr>
        <w:pStyle w:val="a5"/>
        <w:numPr>
          <w:ilvl w:val="0"/>
          <w:numId w:val="1"/>
        </w:num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Контроль за</w:t>
      </w:r>
      <w:proofErr w:type="gramEnd"/>
      <w:r>
        <w:rPr>
          <w:rFonts w:ascii="Times New Roman" w:hAnsi="Times New Roman" w:cs="Times New Roman"/>
          <w:sz w:val="28"/>
          <w:szCs w:val="28"/>
        </w:rPr>
        <w:t xml:space="preserve"> исполнением данного решения возложить на главу Липовского  муниципального образования.</w:t>
      </w:r>
    </w:p>
    <w:p w:rsidR="00FE4028" w:rsidRDefault="00FE4028" w:rsidP="00FE4028">
      <w:pPr>
        <w:spacing w:after="0" w:line="240" w:lineRule="auto"/>
        <w:jc w:val="both"/>
        <w:rPr>
          <w:rFonts w:ascii="Times New Roman" w:hAnsi="Times New Roman" w:cs="Times New Roman"/>
          <w:sz w:val="28"/>
          <w:szCs w:val="28"/>
        </w:rPr>
      </w:pPr>
    </w:p>
    <w:p w:rsidR="00FE4028" w:rsidRPr="00FE4028" w:rsidRDefault="00FE4028" w:rsidP="00FE4028">
      <w:pPr>
        <w:spacing w:after="0" w:line="240" w:lineRule="auto"/>
        <w:jc w:val="both"/>
        <w:rPr>
          <w:rFonts w:ascii="Times New Roman" w:hAnsi="Times New Roman" w:cs="Times New Roman"/>
          <w:sz w:val="28"/>
          <w:szCs w:val="28"/>
        </w:rPr>
      </w:pPr>
    </w:p>
    <w:p w:rsidR="00570B08" w:rsidRDefault="00570B08" w:rsidP="00570B08">
      <w:pPr>
        <w:pStyle w:val="a5"/>
        <w:spacing w:after="0" w:line="240" w:lineRule="auto"/>
        <w:ind w:left="1069"/>
        <w:jc w:val="both"/>
        <w:rPr>
          <w:rFonts w:ascii="Times New Roman" w:hAnsi="Times New Roman" w:cs="Times New Roman"/>
          <w:sz w:val="28"/>
          <w:szCs w:val="28"/>
        </w:rPr>
      </w:pPr>
    </w:p>
    <w:p w:rsidR="0066402C" w:rsidRDefault="0066402C" w:rsidP="0066402C">
      <w:pPr>
        <w:pStyle w:val="a8"/>
        <w:rPr>
          <w:rFonts w:ascii="Times New Roman" w:hAnsi="Times New Roman" w:cs="Times New Roman"/>
          <w:b/>
          <w:sz w:val="28"/>
          <w:szCs w:val="28"/>
        </w:rPr>
      </w:pPr>
      <w:r w:rsidRPr="0066402C">
        <w:rPr>
          <w:rFonts w:ascii="Times New Roman" w:hAnsi="Times New Roman" w:cs="Times New Roman"/>
          <w:b/>
          <w:sz w:val="28"/>
          <w:szCs w:val="28"/>
        </w:rPr>
        <w:t xml:space="preserve">Секретарь сельского Совета                             </w:t>
      </w:r>
      <w:r>
        <w:rPr>
          <w:rFonts w:ascii="Times New Roman" w:hAnsi="Times New Roman" w:cs="Times New Roman"/>
          <w:b/>
          <w:sz w:val="28"/>
          <w:szCs w:val="28"/>
        </w:rPr>
        <w:t xml:space="preserve">                </w:t>
      </w:r>
      <w:r w:rsidRPr="0066402C">
        <w:rPr>
          <w:rFonts w:ascii="Times New Roman" w:hAnsi="Times New Roman" w:cs="Times New Roman"/>
          <w:b/>
          <w:sz w:val="28"/>
          <w:szCs w:val="28"/>
        </w:rPr>
        <w:t xml:space="preserve">    </w:t>
      </w:r>
      <w:proofErr w:type="spellStart"/>
      <w:r w:rsidRPr="0066402C">
        <w:rPr>
          <w:rFonts w:ascii="Times New Roman" w:hAnsi="Times New Roman" w:cs="Times New Roman"/>
          <w:b/>
          <w:sz w:val="28"/>
          <w:szCs w:val="28"/>
        </w:rPr>
        <w:t>С.А.Ковалькова</w:t>
      </w:r>
      <w:proofErr w:type="spellEnd"/>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Default="0066402C" w:rsidP="0066402C">
      <w:pPr>
        <w:pStyle w:val="a8"/>
        <w:rPr>
          <w:rFonts w:ascii="Times New Roman" w:hAnsi="Times New Roman" w:cs="Times New Roman"/>
          <w:b/>
          <w:sz w:val="28"/>
          <w:szCs w:val="28"/>
        </w:rPr>
      </w:pPr>
    </w:p>
    <w:p w:rsidR="0066402C" w:rsidRPr="0066402C" w:rsidRDefault="0066402C" w:rsidP="0066402C">
      <w:pPr>
        <w:pStyle w:val="a8"/>
        <w:rPr>
          <w:rFonts w:ascii="Times New Roman" w:hAnsi="Times New Roman" w:cs="Times New Roman"/>
          <w:b/>
          <w:sz w:val="28"/>
          <w:szCs w:val="28"/>
        </w:rPr>
      </w:pPr>
    </w:p>
    <w:p w:rsidR="00A47A6C" w:rsidRPr="0066402C" w:rsidRDefault="00A47A6C" w:rsidP="0066402C">
      <w:pPr>
        <w:pStyle w:val="a8"/>
        <w:jc w:val="right"/>
        <w:rPr>
          <w:rFonts w:ascii="Times New Roman" w:hAnsi="Times New Roman" w:cs="Times New Roman"/>
          <w:b/>
        </w:rPr>
      </w:pPr>
      <w:r w:rsidRPr="00A47A6C">
        <w:rPr>
          <w:rFonts w:ascii="Times New Roman" w:hAnsi="Times New Roman" w:cs="Times New Roman"/>
        </w:rPr>
        <w:t xml:space="preserve">        </w:t>
      </w:r>
      <w:r w:rsidRPr="0066402C">
        <w:rPr>
          <w:rFonts w:ascii="Times New Roman" w:hAnsi="Times New Roman" w:cs="Times New Roman"/>
          <w:b/>
        </w:rPr>
        <w:t>Приложение № 1</w:t>
      </w:r>
    </w:p>
    <w:p w:rsidR="00A47A6C" w:rsidRPr="0066402C" w:rsidRDefault="00A47A6C" w:rsidP="0066402C">
      <w:pPr>
        <w:pStyle w:val="a8"/>
        <w:jc w:val="right"/>
        <w:rPr>
          <w:rFonts w:ascii="Times New Roman" w:hAnsi="Times New Roman" w:cs="Times New Roman"/>
          <w:b/>
        </w:rPr>
      </w:pPr>
      <w:r w:rsidRPr="0066402C">
        <w:rPr>
          <w:rFonts w:ascii="Times New Roman" w:hAnsi="Times New Roman" w:cs="Times New Roman"/>
          <w:b/>
        </w:rPr>
        <w:t>к решению сельского Совета</w:t>
      </w:r>
    </w:p>
    <w:p w:rsidR="00A47A6C" w:rsidRPr="0066402C" w:rsidRDefault="00A47A6C" w:rsidP="0066402C">
      <w:pPr>
        <w:pStyle w:val="a8"/>
        <w:jc w:val="right"/>
        <w:rPr>
          <w:rFonts w:ascii="Times New Roman" w:hAnsi="Times New Roman" w:cs="Times New Roman"/>
          <w:b/>
        </w:rPr>
      </w:pPr>
      <w:r w:rsidRPr="0066402C">
        <w:rPr>
          <w:rFonts w:ascii="Times New Roman" w:hAnsi="Times New Roman" w:cs="Times New Roman"/>
          <w:b/>
        </w:rPr>
        <w:t>Липовского МО</w:t>
      </w:r>
      <w:r w:rsidR="0066402C">
        <w:rPr>
          <w:rFonts w:ascii="Times New Roman" w:hAnsi="Times New Roman" w:cs="Times New Roman"/>
          <w:b/>
        </w:rPr>
        <w:t xml:space="preserve"> №64/196 от 17 марта 2016г</w:t>
      </w:r>
    </w:p>
    <w:p w:rsidR="00A47A6C" w:rsidRPr="0066402C" w:rsidRDefault="00A47A6C" w:rsidP="0066402C">
      <w:pPr>
        <w:jc w:val="right"/>
        <w:rPr>
          <w:rFonts w:ascii="Times New Roman" w:hAnsi="Times New Roman" w:cs="Times New Roman"/>
          <w:b/>
          <w:sz w:val="24"/>
          <w:szCs w:val="24"/>
        </w:rPr>
      </w:pPr>
    </w:p>
    <w:p w:rsidR="00A47A6C" w:rsidRDefault="00A47A6C" w:rsidP="00A47A6C">
      <w:pPr>
        <w:jc w:val="center"/>
        <w:rPr>
          <w:rFonts w:ascii="Times New Roman" w:hAnsi="Times New Roman" w:cs="Times New Roman"/>
          <w:b/>
          <w:sz w:val="24"/>
          <w:szCs w:val="24"/>
        </w:rPr>
      </w:pPr>
      <w:r w:rsidRPr="00AF3EEA">
        <w:rPr>
          <w:rFonts w:ascii="Times New Roman" w:hAnsi="Times New Roman" w:cs="Times New Roman"/>
          <w:b/>
          <w:sz w:val="24"/>
          <w:szCs w:val="24"/>
        </w:rPr>
        <w:t>ПОЛОЖЕНИЕ</w:t>
      </w:r>
    </w:p>
    <w:p w:rsidR="00A47A6C" w:rsidRDefault="00A47A6C" w:rsidP="00A47A6C">
      <w:pPr>
        <w:jc w:val="center"/>
        <w:rPr>
          <w:rFonts w:ascii="Times New Roman" w:hAnsi="Times New Roman" w:cs="Times New Roman"/>
          <w:b/>
          <w:sz w:val="24"/>
          <w:szCs w:val="24"/>
        </w:rPr>
      </w:pPr>
      <w:r>
        <w:rPr>
          <w:rFonts w:ascii="Times New Roman" w:hAnsi="Times New Roman" w:cs="Times New Roman"/>
          <w:b/>
          <w:sz w:val="24"/>
          <w:szCs w:val="24"/>
        </w:rPr>
        <w:t xml:space="preserve">О </w:t>
      </w:r>
      <w:proofErr w:type="spellStart"/>
      <w:r>
        <w:rPr>
          <w:rFonts w:ascii="Times New Roman" w:hAnsi="Times New Roman" w:cs="Times New Roman"/>
          <w:b/>
          <w:sz w:val="24"/>
          <w:szCs w:val="24"/>
        </w:rPr>
        <w:t>муниципально-частном</w:t>
      </w:r>
      <w:proofErr w:type="spellEnd"/>
      <w:r>
        <w:rPr>
          <w:rFonts w:ascii="Times New Roman" w:hAnsi="Times New Roman" w:cs="Times New Roman"/>
          <w:b/>
          <w:sz w:val="24"/>
          <w:szCs w:val="24"/>
        </w:rPr>
        <w:t xml:space="preserve"> партнёрстве</w:t>
      </w:r>
    </w:p>
    <w:p w:rsidR="00A47A6C" w:rsidRPr="00AF3EEA" w:rsidRDefault="00A47A6C" w:rsidP="00A47A6C">
      <w:pPr>
        <w:jc w:val="center"/>
        <w:rPr>
          <w:rFonts w:ascii="Times New Roman" w:hAnsi="Times New Roman" w:cs="Times New Roman"/>
          <w:b/>
          <w:sz w:val="24"/>
          <w:szCs w:val="24"/>
        </w:rPr>
      </w:pPr>
    </w:p>
    <w:p w:rsidR="00A47A6C" w:rsidRPr="00AF3EEA" w:rsidRDefault="00A47A6C" w:rsidP="00A47A6C">
      <w:pPr>
        <w:pStyle w:val="a8"/>
        <w:rPr>
          <w:rFonts w:ascii="Times New Roman" w:hAnsi="Times New Roman" w:cs="Times New Roman"/>
          <w:sz w:val="24"/>
          <w:szCs w:val="24"/>
        </w:rPr>
      </w:pPr>
      <w:r>
        <w:rPr>
          <w:rFonts w:ascii="Times New Roman" w:hAnsi="Times New Roman" w:cs="Times New Roman"/>
          <w:sz w:val="24"/>
          <w:szCs w:val="24"/>
        </w:rPr>
        <w:t>1.</w:t>
      </w:r>
      <w:r w:rsidRPr="00AF3EEA">
        <w:rPr>
          <w:rFonts w:ascii="Times New Roman" w:hAnsi="Times New Roman" w:cs="Times New Roman"/>
          <w:sz w:val="24"/>
          <w:szCs w:val="24"/>
        </w:rPr>
        <w:t xml:space="preserve"> </w:t>
      </w:r>
      <w:proofErr w:type="spellStart"/>
      <w:proofErr w:type="gramStart"/>
      <w:r w:rsidRPr="00AF3EEA">
        <w:rPr>
          <w:rFonts w:ascii="Times New Roman" w:hAnsi="Times New Roman" w:cs="Times New Roman"/>
          <w:sz w:val="24"/>
          <w:szCs w:val="24"/>
        </w:rPr>
        <w:t>Муниципально-частное</w:t>
      </w:r>
      <w:proofErr w:type="spellEnd"/>
      <w:r w:rsidRPr="00AF3EEA">
        <w:rPr>
          <w:rFonts w:ascii="Times New Roman" w:hAnsi="Times New Roman" w:cs="Times New Roman"/>
          <w:sz w:val="24"/>
          <w:szCs w:val="24"/>
        </w:rPr>
        <w:t xml:space="preserve"> партнерство,  представляет собой взаимовыгодное сотрудничество муниципального образования (сельского поселения), с российским или иностранным юридическим или физическим лицом либо действующим без образования юридического лица по договору простого товарищества (договору о совместной деятельности) объединением юридических лиц в реализации значимых инфраструктурных, инвестиционных проектов, которое осуществляется путем заключения и исполнения соглашений, в том числе концессионных, в целях привлечения в экономику частных инвестиций, обеспечения</w:t>
      </w:r>
      <w:proofErr w:type="gramEnd"/>
      <w:r w:rsidRPr="00AF3EEA">
        <w:rPr>
          <w:rFonts w:ascii="Times New Roman" w:hAnsi="Times New Roman" w:cs="Times New Roman"/>
          <w:sz w:val="24"/>
          <w:szCs w:val="24"/>
        </w:rPr>
        <w:t xml:space="preserve">   органами местного самоуправления доступности товаров, работ, услуг и повышения их качества.</w:t>
      </w:r>
    </w:p>
    <w:p w:rsidR="00A47A6C" w:rsidRPr="00AF3EEA" w:rsidRDefault="00A47A6C" w:rsidP="00A47A6C">
      <w:pPr>
        <w:pStyle w:val="a8"/>
        <w:rPr>
          <w:rFonts w:ascii="Times New Roman" w:hAnsi="Times New Roman" w:cs="Times New Roman"/>
          <w:sz w:val="24"/>
          <w:szCs w:val="24"/>
        </w:rPr>
      </w:pPr>
      <w:r w:rsidRPr="00AF3EEA">
        <w:rPr>
          <w:rFonts w:ascii="Times New Roman" w:hAnsi="Times New Roman" w:cs="Times New Roman"/>
          <w:sz w:val="24"/>
          <w:szCs w:val="24"/>
        </w:rPr>
        <w:t xml:space="preserve">Соглашение о государственно-частном партнерстве, соглашение о </w:t>
      </w:r>
      <w:proofErr w:type="spellStart"/>
      <w:r w:rsidRPr="00AF3EEA">
        <w:rPr>
          <w:rFonts w:ascii="Times New Roman" w:hAnsi="Times New Roman" w:cs="Times New Roman"/>
          <w:sz w:val="24"/>
          <w:szCs w:val="24"/>
        </w:rPr>
        <w:t>муниципально-частном</w:t>
      </w:r>
      <w:proofErr w:type="spellEnd"/>
      <w:r w:rsidRPr="00AF3EEA">
        <w:rPr>
          <w:rFonts w:ascii="Times New Roman" w:hAnsi="Times New Roman" w:cs="Times New Roman"/>
          <w:sz w:val="24"/>
          <w:szCs w:val="24"/>
        </w:rPr>
        <w:t xml:space="preserve"> партнерстве (далее также - соглашение) - гражданско-правовой договор между публичным партнером и частным партнером, заключенный на срок не менее чем три года в порядке и на условиях, которые установлены настоящим Федеральным законом.</w:t>
      </w:r>
    </w:p>
    <w:p w:rsidR="00A47A6C" w:rsidRPr="00AF3EEA" w:rsidRDefault="00A47A6C" w:rsidP="00A47A6C">
      <w:pPr>
        <w:pStyle w:val="a8"/>
        <w:rPr>
          <w:rFonts w:ascii="Times New Roman" w:hAnsi="Times New Roman" w:cs="Times New Roman"/>
          <w:sz w:val="24"/>
          <w:szCs w:val="24"/>
        </w:rPr>
      </w:pPr>
      <w:r w:rsidRPr="00AF3EEA">
        <w:rPr>
          <w:rFonts w:ascii="Times New Roman" w:hAnsi="Times New Roman" w:cs="Times New Roman"/>
          <w:sz w:val="24"/>
          <w:szCs w:val="24"/>
        </w:rPr>
        <w:t xml:space="preserve"> </w:t>
      </w:r>
      <w:r w:rsidRPr="00AF3EEA">
        <w:rPr>
          <w:rFonts w:ascii="Times New Roman" w:hAnsi="Times New Roman" w:cs="Times New Roman"/>
          <w:b/>
          <w:sz w:val="24"/>
          <w:szCs w:val="24"/>
        </w:rPr>
        <w:t>Частный партнер</w:t>
      </w:r>
      <w:r w:rsidRPr="00AF3EEA">
        <w:rPr>
          <w:rFonts w:ascii="Times New Roman" w:hAnsi="Times New Roman" w:cs="Times New Roman"/>
          <w:sz w:val="24"/>
          <w:szCs w:val="24"/>
        </w:rPr>
        <w:t xml:space="preserve"> - российское юридическое лицо, с которым в соответствии с настоящим Федеральным законом заключено соглашение;</w:t>
      </w:r>
    </w:p>
    <w:p w:rsidR="00A47A6C" w:rsidRPr="00AF3EEA" w:rsidRDefault="00A47A6C" w:rsidP="00A47A6C">
      <w:pPr>
        <w:pStyle w:val="a8"/>
        <w:rPr>
          <w:rFonts w:ascii="Times New Roman" w:hAnsi="Times New Roman" w:cs="Times New Roman"/>
          <w:sz w:val="24"/>
          <w:szCs w:val="24"/>
        </w:rPr>
      </w:pPr>
      <w:r w:rsidRPr="00AF3EEA">
        <w:rPr>
          <w:rFonts w:ascii="Times New Roman" w:hAnsi="Times New Roman" w:cs="Times New Roman"/>
          <w:sz w:val="24"/>
          <w:szCs w:val="24"/>
        </w:rPr>
        <w:t xml:space="preserve"> </w:t>
      </w:r>
      <w:r w:rsidRPr="00AF3EEA">
        <w:rPr>
          <w:rFonts w:ascii="Times New Roman" w:hAnsi="Times New Roman" w:cs="Times New Roman"/>
          <w:b/>
          <w:sz w:val="24"/>
          <w:szCs w:val="24"/>
        </w:rPr>
        <w:t>Финансирующее лицо</w:t>
      </w:r>
      <w:r w:rsidRPr="00AF3EEA">
        <w:rPr>
          <w:rFonts w:ascii="Times New Roman" w:hAnsi="Times New Roman" w:cs="Times New Roman"/>
          <w:sz w:val="24"/>
          <w:szCs w:val="24"/>
        </w:rPr>
        <w:t xml:space="preserve"> - юридическое лицо либо действующее без образования юридического лица по договору о совместной деятельности объединение двух и более юридических лиц, предоставляющие заемные средства частному партнеру для реализации соглашения на условиях возвратности, платности, срочности.</w:t>
      </w:r>
    </w:p>
    <w:p w:rsidR="00A47A6C" w:rsidRPr="00AF3EEA" w:rsidRDefault="00A47A6C" w:rsidP="00A47A6C">
      <w:pPr>
        <w:pStyle w:val="a8"/>
        <w:rPr>
          <w:rFonts w:ascii="Times New Roman" w:hAnsi="Times New Roman" w:cs="Times New Roman"/>
          <w:sz w:val="24"/>
          <w:szCs w:val="24"/>
        </w:rPr>
      </w:pPr>
      <w:proofErr w:type="gramStart"/>
      <w:r w:rsidRPr="00AF3EEA">
        <w:rPr>
          <w:rFonts w:ascii="Times New Roman" w:hAnsi="Times New Roman" w:cs="Times New Roman"/>
          <w:sz w:val="24"/>
          <w:szCs w:val="24"/>
        </w:rPr>
        <w:t xml:space="preserve">Государственно-частное партнерство,  </w:t>
      </w:r>
      <w:proofErr w:type="spellStart"/>
      <w:r w:rsidRPr="00AF3EEA">
        <w:rPr>
          <w:rFonts w:ascii="Times New Roman" w:hAnsi="Times New Roman" w:cs="Times New Roman"/>
          <w:sz w:val="24"/>
          <w:szCs w:val="24"/>
        </w:rPr>
        <w:t>муниципально-частное</w:t>
      </w:r>
      <w:proofErr w:type="spellEnd"/>
      <w:r w:rsidRPr="00AF3EEA">
        <w:rPr>
          <w:rFonts w:ascii="Times New Roman" w:hAnsi="Times New Roman" w:cs="Times New Roman"/>
          <w:sz w:val="24"/>
          <w:szCs w:val="24"/>
        </w:rPr>
        <w:t xml:space="preserve"> партнерство в Российской Федерации основаны на следующих принципах:</w:t>
      </w:r>
      <w:proofErr w:type="gramEnd"/>
    </w:p>
    <w:p w:rsidR="00A47A6C" w:rsidRPr="00AF3EEA" w:rsidRDefault="00A47A6C" w:rsidP="00A47A6C">
      <w:pPr>
        <w:pStyle w:val="a8"/>
        <w:rPr>
          <w:rFonts w:ascii="Times New Roman" w:hAnsi="Times New Roman" w:cs="Times New Roman"/>
          <w:sz w:val="24"/>
          <w:szCs w:val="24"/>
        </w:rPr>
      </w:pPr>
      <w:r w:rsidRPr="00AF3EEA">
        <w:rPr>
          <w:rFonts w:ascii="Times New Roman" w:hAnsi="Times New Roman" w:cs="Times New Roman"/>
          <w:sz w:val="24"/>
          <w:szCs w:val="24"/>
        </w:rPr>
        <w:t xml:space="preserve">1) открытость и доступность информации о государственно-частном партнерстве, </w:t>
      </w:r>
      <w:proofErr w:type="spellStart"/>
      <w:r w:rsidRPr="00AF3EEA">
        <w:rPr>
          <w:rFonts w:ascii="Times New Roman" w:hAnsi="Times New Roman" w:cs="Times New Roman"/>
          <w:sz w:val="24"/>
          <w:szCs w:val="24"/>
        </w:rPr>
        <w:t>муниципально-частном</w:t>
      </w:r>
      <w:proofErr w:type="spellEnd"/>
      <w:r w:rsidRPr="00AF3EEA">
        <w:rPr>
          <w:rFonts w:ascii="Times New Roman" w:hAnsi="Times New Roman" w:cs="Times New Roman"/>
          <w:sz w:val="24"/>
          <w:szCs w:val="24"/>
        </w:rPr>
        <w:t xml:space="preserve"> партнерстве, за исключением сведений, составляющих государственную тайну и иную охраняемую законом тайну;</w:t>
      </w:r>
    </w:p>
    <w:p w:rsidR="00A47A6C" w:rsidRPr="00AF3EEA" w:rsidRDefault="00A47A6C" w:rsidP="00A47A6C">
      <w:pPr>
        <w:pStyle w:val="a8"/>
        <w:rPr>
          <w:rFonts w:ascii="Times New Roman" w:hAnsi="Times New Roman" w:cs="Times New Roman"/>
          <w:sz w:val="24"/>
          <w:szCs w:val="24"/>
        </w:rPr>
      </w:pPr>
      <w:r w:rsidRPr="00AF3EEA">
        <w:rPr>
          <w:rFonts w:ascii="Times New Roman" w:hAnsi="Times New Roman" w:cs="Times New Roman"/>
          <w:sz w:val="24"/>
          <w:szCs w:val="24"/>
        </w:rPr>
        <w:t>2) обеспечение конкуренции;</w:t>
      </w:r>
    </w:p>
    <w:p w:rsidR="00A47A6C" w:rsidRPr="00AF3EEA" w:rsidRDefault="00A47A6C" w:rsidP="00A47A6C">
      <w:pPr>
        <w:pStyle w:val="a8"/>
        <w:rPr>
          <w:rFonts w:ascii="Times New Roman" w:hAnsi="Times New Roman" w:cs="Times New Roman"/>
          <w:sz w:val="24"/>
          <w:szCs w:val="24"/>
        </w:rPr>
      </w:pPr>
    </w:p>
    <w:p w:rsidR="00A47A6C" w:rsidRPr="00AF3EEA" w:rsidRDefault="00A47A6C" w:rsidP="00A47A6C">
      <w:pPr>
        <w:pStyle w:val="a8"/>
        <w:rPr>
          <w:rFonts w:ascii="Times New Roman" w:hAnsi="Times New Roman" w:cs="Times New Roman"/>
          <w:sz w:val="24"/>
          <w:szCs w:val="24"/>
        </w:rPr>
      </w:pPr>
      <w:r w:rsidRPr="00AF3EEA">
        <w:rPr>
          <w:rFonts w:ascii="Times New Roman" w:hAnsi="Times New Roman" w:cs="Times New Roman"/>
          <w:sz w:val="24"/>
          <w:szCs w:val="24"/>
        </w:rPr>
        <w:t>3) отсутствие дискриминации, равноправие сторон соглашения и равенство их перед законом;</w:t>
      </w:r>
    </w:p>
    <w:p w:rsidR="00A47A6C" w:rsidRPr="00AF3EEA" w:rsidRDefault="00A47A6C" w:rsidP="00A47A6C">
      <w:pPr>
        <w:pStyle w:val="a8"/>
        <w:rPr>
          <w:rFonts w:ascii="Times New Roman" w:hAnsi="Times New Roman" w:cs="Times New Roman"/>
          <w:sz w:val="24"/>
          <w:szCs w:val="24"/>
        </w:rPr>
      </w:pPr>
    </w:p>
    <w:p w:rsidR="00A47A6C" w:rsidRPr="00AF3EEA" w:rsidRDefault="00A47A6C" w:rsidP="00A47A6C">
      <w:pPr>
        <w:pStyle w:val="a8"/>
        <w:rPr>
          <w:rFonts w:ascii="Times New Roman" w:hAnsi="Times New Roman" w:cs="Times New Roman"/>
          <w:sz w:val="24"/>
          <w:szCs w:val="24"/>
        </w:rPr>
      </w:pPr>
      <w:r w:rsidRPr="00AF3EEA">
        <w:rPr>
          <w:rFonts w:ascii="Times New Roman" w:hAnsi="Times New Roman" w:cs="Times New Roman"/>
          <w:sz w:val="24"/>
          <w:szCs w:val="24"/>
        </w:rPr>
        <w:t>4) добросовестное исполнение сторонами соглашения обязательств по соглашению;</w:t>
      </w:r>
    </w:p>
    <w:p w:rsidR="00A47A6C" w:rsidRPr="00AF3EEA" w:rsidRDefault="00A47A6C" w:rsidP="00A47A6C">
      <w:pPr>
        <w:pStyle w:val="a8"/>
        <w:rPr>
          <w:rFonts w:ascii="Times New Roman" w:hAnsi="Times New Roman" w:cs="Times New Roman"/>
          <w:sz w:val="24"/>
          <w:szCs w:val="24"/>
        </w:rPr>
      </w:pPr>
    </w:p>
    <w:p w:rsidR="00A47A6C" w:rsidRPr="00AF3EEA" w:rsidRDefault="00A47A6C" w:rsidP="00A47A6C">
      <w:pPr>
        <w:pStyle w:val="a8"/>
        <w:rPr>
          <w:rFonts w:ascii="Times New Roman" w:hAnsi="Times New Roman" w:cs="Times New Roman"/>
          <w:sz w:val="24"/>
          <w:szCs w:val="24"/>
        </w:rPr>
      </w:pPr>
      <w:r w:rsidRPr="00AF3EEA">
        <w:rPr>
          <w:rFonts w:ascii="Times New Roman" w:hAnsi="Times New Roman" w:cs="Times New Roman"/>
          <w:sz w:val="24"/>
          <w:szCs w:val="24"/>
        </w:rPr>
        <w:t>5) справедливое распределение рисков и обязательств между сторонами соглашения;</w:t>
      </w:r>
    </w:p>
    <w:p w:rsidR="00A47A6C" w:rsidRPr="00AF3EEA" w:rsidRDefault="00A47A6C" w:rsidP="00A47A6C">
      <w:pPr>
        <w:pStyle w:val="a8"/>
        <w:rPr>
          <w:rFonts w:ascii="Times New Roman" w:hAnsi="Times New Roman" w:cs="Times New Roman"/>
          <w:sz w:val="24"/>
          <w:szCs w:val="24"/>
        </w:rPr>
      </w:pPr>
    </w:p>
    <w:p w:rsidR="00A47A6C" w:rsidRPr="00AF3EEA" w:rsidRDefault="00A47A6C" w:rsidP="00A47A6C">
      <w:pPr>
        <w:pStyle w:val="a8"/>
        <w:rPr>
          <w:rFonts w:ascii="Times New Roman" w:hAnsi="Times New Roman" w:cs="Times New Roman"/>
          <w:sz w:val="24"/>
          <w:szCs w:val="24"/>
        </w:rPr>
      </w:pPr>
      <w:r w:rsidRPr="00AF3EEA">
        <w:rPr>
          <w:rFonts w:ascii="Times New Roman" w:hAnsi="Times New Roman" w:cs="Times New Roman"/>
          <w:sz w:val="24"/>
          <w:szCs w:val="24"/>
        </w:rPr>
        <w:t xml:space="preserve">6) свобода заключения соглашения. </w:t>
      </w:r>
    </w:p>
    <w:p w:rsidR="00A47A6C" w:rsidRPr="00AF3EEA" w:rsidRDefault="00A47A6C" w:rsidP="00A47A6C">
      <w:pPr>
        <w:pStyle w:val="a8"/>
        <w:rPr>
          <w:rFonts w:ascii="Times New Roman" w:hAnsi="Times New Roman" w:cs="Times New Roman"/>
          <w:sz w:val="24"/>
          <w:szCs w:val="24"/>
        </w:rPr>
      </w:pPr>
    </w:p>
    <w:p w:rsidR="00A47A6C" w:rsidRPr="00AF3EEA" w:rsidRDefault="00A47A6C" w:rsidP="00A47A6C">
      <w:pPr>
        <w:pStyle w:val="a8"/>
        <w:rPr>
          <w:rFonts w:ascii="Times New Roman" w:hAnsi="Times New Roman" w:cs="Times New Roman"/>
          <w:sz w:val="24"/>
          <w:szCs w:val="24"/>
        </w:rPr>
      </w:pPr>
      <w:r w:rsidRPr="00AF3EEA">
        <w:rPr>
          <w:rFonts w:ascii="Times New Roman" w:hAnsi="Times New Roman" w:cs="Times New Roman"/>
          <w:sz w:val="24"/>
          <w:szCs w:val="24"/>
        </w:rPr>
        <w:t xml:space="preserve">2.Сторонами соглашения о государственно-частном партнерстве, соглашения о </w:t>
      </w:r>
      <w:proofErr w:type="spellStart"/>
      <w:r w:rsidRPr="00AF3EEA">
        <w:rPr>
          <w:rFonts w:ascii="Times New Roman" w:hAnsi="Times New Roman" w:cs="Times New Roman"/>
          <w:sz w:val="24"/>
          <w:szCs w:val="24"/>
        </w:rPr>
        <w:t>муниципально-частном</w:t>
      </w:r>
      <w:proofErr w:type="spellEnd"/>
      <w:r w:rsidRPr="00AF3EEA">
        <w:rPr>
          <w:rFonts w:ascii="Times New Roman" w:hAnsi="Times New Roman" w:cs="Times New Roman"/>
          <w:sz w:val="24"/>
          <w:szCs w:val="24"/>
        </w:rPr>
        <w:t xml:space="preserve"> партнерстве являются публичный партнер и частный партнер.</w:t>
      </w:r>
    </w:p>
    <w:p w:rsidR="00A47A6C" w:rsidRPr="00AF3EEA" w:rsidRDefault="00A47A6C" w:rsidP="00A47A6C">
      <w:pPr>
        <w:pStyle w:val="a8"/>
        <w:rPr>
          <w:rFonts w:ascii="Times New Roman" w:hAnsi="Times New Roman" w:cs="Times New Roman"/>
          <w:sz w:val="24"/>
          <w:szCs w:val="24"/>
        </w:rPr>
      </w:pPr>
    </w:p>
    <w:p w:rsidR="00A47A6C" w:rsidRPr="00AF3EEA" w:rsidRDefault="00A47A6C" w:rsidP="00A47A6C">
      <w:pPr>
        <w:pStyle w:val="a8"/>
        <w:rPr>
          <w:rFonts w:ascii="Times New Roman" w:hAnsi="Times New Roman" w:cs="Times New Roman"/>
          <w:sz w:val="24"/>
          <w:szCs w:val="24"/>
        </w:rPr>
      </w:pPr>
      <w:r w:rsidRPr="00AF3EEA">
        <w:rPr>
          <w:rFonts w:ascii="Times New Roman" w:hAnsi="Times New Roman" w:cs="Times New Roman"/>
          <w:sz w:val="24"/>
          <w:szCs w:val="24"/>
        </w:rPr>
        <w:lastRenderedPageBreak/>
        <w:t xml:space="preserve">Участие в </w:t>
      </w:r>
      <w:proofErr w:type="spellStart"/>
      <w:r w:rsidRPr="00AF3EEA">
        <w:rPr>
          <w:rFonts w:ascii="Times New Roman" w:hAnsi="Times New Roman" w:cs="Times New Roman"/>
          <w:sz w:val="24"/>
          <w:szCs w:val="24"/>
        </w:rPr>
        <w:t>муниципально-частных</w:t>
      </w:r>
      <w:proofErr w:type="spellEnd"/>
      <w:r w:rsidRPr="00AF3EEA">
        <w:rPr>
          <w:rFonts w:ascii="Times New Roman" w:hAnsi="Times New Roman" w:cs="Times New Roman"/>
          <w:sz w:val="24"/>
          <w:szCs w:val="24"/>
        </w:rPr>
        <w:t xml:space="preserve"> партнерствах осуществляется в целях создания (строительства, реконструкции) и (или) эксплуатации объектов соглашения, к которым можно отнести следующие основные направления: </w:t>
      </w:r>
    </w:p>
    <w:p w:rsidR="00A47A6C" w:rsidRPr="00AF3EEA" w:rsidRDefault="00A47A6C" w:rsidP="00A47A6C">
      <w:pPr>
        <w:pStyle w:val="a8"/>
        <w:rPr>
          <w:rFonts w:ascii="Times New Roman" w:hAnsi="Times New Roman" w:cs="Times New Roman"/>
          <w:sz w:val="24"/>
          <w:szCs w:val="24"/>
        </w:rPr>
      </w:pPr>
      <w:r w:rsidRPr="00AF3EEA">
        <w:rPr>
          <w:rFonts w:ascii="Times New Roman" w:hAnsi="Times New Roman" w:cs="Times New Roman"/>
          <w:sz w:val="24"/>
          <w:szCs w:val="24"/>
        </w:rPr>
        <w:t xml:space="preserve"> Объектами соглашения являются:</w:t>
      </w:r>
    </w:p>
    <w:p w:rsidR="00A47A6C" w:rsidRPr="00AF3EEA" w:rsidRDefault="00A47A6C" w:rsidP="00A47A6C">
      <w:pPr>
        <w:pStyle w:val="a8"/>
        <w:rPr>
          <w:rFonts w:ascii="Times New Roman" w:hAnsi="Times New Roman" w:cs="Times New Roman"/>
          <w:sz w:val="24"/>
          <w:szCs w:val="24"/>
        </w:rPr>
      </w:pPr>
      <w:r>
        <w:rPr>
          <w:rFonts w:ascii="Times New Roman" w:hAnsi="Times New Roman" w:cs="Times New Roman"/>
          <w:sz w:val="24"/>
          <w:szCs w:val="24"/>
        </w:rPr>
        <w:t>1)</w:t>
      </w:r>
      <w:r w:rsidRPr="00AF3EEA">
        <w:rPr>
          <w:rFonts w:ascii="Times New Roman" w:hAnsi="Times New Roman" w:cs="Times New Roman"/>
          <w:sz w:val="24"/>
          <w:szCs w:val="24"/>
        </w:rPr>
        <w:t xml:space="preserve"> Транспортная инфраструктура и транспорт общего пользования;</w:t>
      </w:r>
    </w:p>
    <w:p w:rsidR="00A47A6C" w:rsidRPr="00AF3EEA" w:rsidRDefault="00A47A6C" w:rsidP="00A47A6C">
      <w:pPr>
        <w:pStyle w:val="a8"/>
        <w:rPr>
          <w:rFonts w:ascii="Times New Roman" w:hAnsi="Times New Roman" w:cs="Times New Roman"/>
          <w:sz w:val="24"/>
          <w:szCs w:val="24"/>
        </w:rPr>
      </w:pPr>
      <w:r>
        <w:rPr>
          <w:rFonts w:ascii="Times New Roman" w:hAnsi="Times New Roman" w:cs="Times New Roman"/>
          <w:sz w:val="24"/>
          <w:szCs w:val="24"/>
        </w:rPr>
        <w:t xml:space="preserve"> 2)</w:t>
      </w:r>
      <w:r w:rsidRPr="00AF3EEA">
        <w:rPr>
          <w:rFonts w:ascii="Times New Roman" w:hAnsi="Times New Roman" w:cs="Times New Roman"/>
          <w:sz w:val="24"/>
          <w:szCs w:val="24"/>
        </w:rPr>
        <w:t xml:space="preserve"> Система коммунального хозяйства, включая объекты </w:t>
      </w:r>
      <w:proofErr w:type="spellStart"/>
      <w:r w:rsidRPr="00AF3EEA">
        <w:rPr>
          <w:rFonts w:ascii="Times New Roman" w:hAnsi="Times New Roman" w:cs="Times New Roman"/>
          <w:sz w:val="24"/>
          <w:szCs w:val="24"/>
        </w:rPr>
        <w:t>водо</w:t>
      </w:r>
      <w:proofErr w:type="spellEnd"/>
      <w:r w:rsidRPr="00AF3EEA">
        <w:rPr>
          <w:rFonts w:ascii="Times New Roman" w:hAnsi="Times New Roman" w:cs="Times New Roman"/>
          <w:sz w:val="24"/>
          <w:szCs w:val="24"/>
        </w:rPr>
        <w:t>-, тепл</w:t>
      </w:r>
      <w:proofErr w:type="gramStart"/>
      <w:r w:rsidRPr="00AF3EEA">
        <w:rPr>
          <w:rFonts w:ascii="Times New Roman" w:hAnsi="Times New Roman" w:cs="Times New Roman"/>
          <w:sz w:val="24"/>
          <w:szCs w:val="24"/>
        </w:rPr>
        <w:t>о-</w:t>
      </w:r>
      <w:proofErr w:type="gramEnd"/>
      <w:r w:rsidRPr="00AF3EEA">
        <w:rPr>
          <w:rFonts w:ascii="Times New Roman" w:hAnsi="Times New Roman" w:cs="Times New Roman"/>
          <w:sz w:val="24"/>
          <w:szCs w:val="24"/>
        </w:rPr>
        <w:t xml:space="preserve">, </w:t>
      </w:r>
      <w:proofErr w:type="spellStart"/>
      <w:r w:rsidRPr="00AF3EEA">
        <w:rPr>
          <w:rFonts w:ascii="Times New Roman" w:hAnsi="Times New Roman" w:cs="Times New Roman"/>
          <w:sz w:val="24"/>
          <w:szCs w:val="24"/>
        </w:rPr>
        <w:t>газо</w:t>
      </w:r>
      <w:proofErr w:type="spellEnd"/>
      <w:r w:rsidRPr="00AF3EEA">
        <w:rPr>
          <w:rFonts w:ascii="Times New Roman" w:hAnsi="Times New Roman" w:cs="Times New Roman"/>
          <w:sz w:val="24"/>
          <w:szCs w:val="24"/>
        </w:rPr>
        <w:t>- и энергоснабжения, водоотведения, очистки сточных вод, переработки и утилизации (захоронения) бытовых отходов, а также объекты обеспечения функционирования и благоустройства жилищного и нежилого фонда на территории муниципального образования;</w:t>
      </w:r>
    </w:p>
    <w:p w:rsidR="00A47A6C" w:rsidRPr="00AF3EEA" w:rsidRDefault="00A47A6C" w:rsidP="00A47A6C">
      <w:pPr>
        <w:pStyle w:val="a8"/>
        <w:rPr>
          <w:rFonts w:ascii="Times New Roman" w:hAnsi="Times New Roman" w:cs="Times New Roman"/>
          <w:sz w:val="24"/>
          <w:szCs w:val="24"/>
        </w:rPr>
      </w:pPr>
      <w:r>
        <w:rPr>
          <w:rFonts w:ascii="Times New Roman" w:hAnsi="Times New Roman" w:cs="Times New Roman"/>
          <w:sz w:val="24"/>
          <w:szCs w:val="24"/>
        </w:rPr>
        <w:t xml:space="preserve"> 3)</w:t>
      </w:r>
      <w:r w:rsidRPr="00AF3EEA">
        <w:rPr>
          <w:rFonts w:ascii="Times New Roman" w:hAnsi="Times New Roman" w:cs="Times New Roman"/>
          <w:sz w:val="24"/>
          <w:szCs w:val="24"/>
        </w:rPr>
        <w:t xml:space="preserve"> Объекты энергоснабжения, включая </w:t>
      </w:r>
      <w:proofErr w:type="spellStart"/>
      <w:r w:rsidRPr="00AF3EEA">
        <w:rPr>
          <w:rFonts w:ascii="Times New Roman" w:hAnsi="Times New Roman" w:cs="Times New Roman"/>
          <w:sz w:val="24"/>
          <w:szCs w:val="24"/>
        </w:rPr>
        <w:t>энергогенерирующие</w:t>
      </w:r>
      <w:proofErr w:type="spellEnd"/>
      <w:r w:rsidRPr="00AF3EEA">
        <w:rPr>
          <w:rFonts w:ascii="Times New Roman" w:hAnsi="Times New Roman" w:cs="Times New Roman"/>
          <w:sz w:val="24"/>
          <w:szCs w:val="24"/>
        </w:rPr>
        <w:t xml:space="preserve"> системы, а также системы передачи и распределения энергии;</w:t>
      </w:r>
    </w:p>
    <w:p w:rsidR="00A47A6C" w:rsidRPr="00AF3EEA" w:rsidRDefault="00A47A6C" w:rsidP="00A47A6C">
      <w:pPr>
        <w:pStyle w:val="a8"/>
        <w:rPr>
          <w:rFonts w:ascii="Times New Roman" w:hAnsi="Times New Roman" w:cs="Times New Roman"/>
          <w:sz w:val="24"/>
          <w:szCs w:val="24"/>
        </w:rPr>
      </w:pPr>
      <w:r>
        <w:rPr>
          <w:rFonts w:ascii="Times New Roman" w:hAnsi="Times New Roman" w:cs="Times New Roman"/>
          <w:sz w:val="24"/>
          <w:szCs w:val="24"/>
        </w:rPr>
        <w:t xml:space="preserve"> 4)</w:t>
      </w:r>
      <w:r w:rsidRPr="00AF3EEA">
        <w:rPr>
          <w:rFonts w:ascii="Times New Roman" w:hAnsi="Times New Roman" w:cs="Times New Roman"/>
          <w:sz w:val="24"/>
          <w:szCs w:val="24"/>
        </w:rPr>
        <w:t xml:space="preserve"> Объекты подвижной и стационарной связи и телекоммуникаций муниципальной собственности;</w:t>
      </w:r>
    </w:p>
    <w:p w:rsidR="00A47A6C" w:rsidRPr="00AF3EEA" w:rsidRDefault="00A47A6C" w:rsidP="00A47A6C">
      <w:pPr>
        <w:pStyle w:val="a8"/>
        <w:rPr>
          <w:rFonts w:ascii="Times New Roman" w:hAnsi="Times New Roman" w:cs="Times New Roman"/>
          <w:sz w:val="24"/>
          <w:szCs w:val="24"/>
        </w:rPr>
      </w:pPr>
      <w:r>
        <w:rPr>
          <w:rFonts w:ascii="Times New Roman" w:hAnsi="Times New Roman" w:cs="Times New Roman"/>
          <w:sz w:val="24"/>
          <w:szCs w:val="24"/>
        </w:rPr>
        <w:t xml:space="preserve"> 5)</w:t>
      </w:r>
      <w:r w:rsidRPr="00AF3EEA">
        <w:rPr>
          <w:rFonts w:ascii="Times New Roman" w:hAnsi="Times New Roman" w:cs="Times New Roman"/>
          <w:sz w:val="24"/>
          <w:szCs w:val="24"/>
        </w:rPr>
        <w:t xml:space="preserve"> Объекты, используемые для осуществления медицинской, лечебно-профилактической и иной деятельности в системе муниципального здравоохранения;</w:t>
      </w:r>
    </w:p>
    <w:p w:rsidR="00A47A6C" w:rsidRPr="00AF3EEA" w:rsidRDefault="00A47A6C" w:rsidP="00A47A6C">
      <w:pPr>
        <w:pStyle w:val="a8"/>
        <w:rPr>
          <w:rFonts w:ascii="Times New Roman" w:hAnsi="Times New Roman" w:cs="Times New Roman"/>
          <w:sz w:val="24"/>
          <w:szCs w:val="24"/>
        </w:rPr>
      </w:pPr>
      <w:r>
        <w:rPr>
          <w:rFonts w:ascii="Times New Roman" w:hAnsi="Times New Roman" w:cs="Times New Roman"/>
          <w:sz w:val="24"/>
          <w:szCs w:val="24"/>
        </w:rPr>
        <w:t xml:space="preserve"> 6)</w:t>
      </w:r>
      <w:r w:rsidRPr="00AF3EEA">
        <w:rPr>
          <w:rFonts w:ascii="Times New Roman" w:hAnsi="Times New Roman" w:cs="Times New Roman"/>
          <w:sz w:val="24"/>
          <w:szCs w:val="24"/>
        </w:rPr>
        <w:t xml:space="preserve"> Объекты образования, воспитания, культуры и иные объекты социально-культурного и социально-бытового обслуживания;</w:t>
      </w:r>
    </w:p>
    <w:p w:rsidR="00A47A6C" w:rsidRDefault="00A47A6C" w:rsidP="00A47A6C">
      <w:pPr>
        <w:pStyle w:val="a8"/>
        <w:rPr>
          <w:rFonts w:ascii="Times New Roman" w:hAnsi="Times New Roman" w:cs="Times New Roman"/>
          <w:sz w:val="24"/>
          <w:szCs w:val="24"/>
        </w:rPr>
      </w:pPr>
      <w:r>
        <w:rPr>
          <w:rFonts w:ascii="Times New Roman" w:hAnsi="Times New Roman" w:cs="Times New Roman"/>
          <w:sz w:val="24"/>
          <w:szCs w:val="24"/>
        </w:rPr>
        <w:t xml:space="preserve"> 7)</w:t>
      </w:r>
      <w:r w:rsidRPr="00AF3EEA">
        <w:rPr>
          <w:rFonts w:ascii="Times New Roman" w:hAnsi="Times New Roman" w:cs="Times New Roman"/>
          <w:sz w:val="24"/>
          <w:szCs w:val="24"/>
        </w:rPr>
        <w:t xml:space="preserve"> Объекты, используемые для осуществления туризма, рекреации и спорта.</w:t>
      </w:r>
    </w:p>
    <w:p w:rsidR="00A47A6C" w:rsidRPr="00AF3EEA" w:rsidRDefault="00A47A6C" w:rsidP="00A47A6C">
      <w:pPr>
        <w:pStyle w:val="a8"/>
        <w:rPr>
          <w:rFonts w:ascii="Times New Roman" w:hAnsi="Times New Roman" w:cs="Times New Roman"/>
          <w:sz w:val="24"/>
          <w:szCs w:val="24"/>
        </w:rPr>
      </w:pPr>
    </w:p>
    <w:p w:rsidR="00A47A6C" w:rsidRPr="00AF3EEA" w:rsidRDefault="00A47A6C" w:rsidP="00A47A6C">
      <w:pPr>
        <w:pStyle w:val="a8"/>
        <w:rPr>
          <w:rFonts w:ascii="Times New Roman" w:hAnsi="Times New Roman" w:cs="Times New Roman"/>
          <w:sz w:val="24"/>
          <w:szCs w:val="24"/>
        </w:rPr>
      </w:pPr>
      <w:r w:rsidRPr="00AF3EEA">
        <w:rPr>
          <w:rFonts w:ascii="Times New Roman" w:hAnsi="Times New Roman" w:cs="Times New Roman"/>
          <w:sz w:val="24"/>
          <w:szCs w:val="24"/>
        </w:rPr>
        <w:t xml:space="preserve"> </w:t>
      </w:r>
      <w:r>
        <w:rPr>
          <w:rFonts w:ascii="Times New Roman" w:hAnsi="Times New Roman" w:cs="Times New Roman"/>
          <w:sz w:val="24"/>
          <w:szCs w:val="24"/>
        </w:rPr>
        <w:t>3.</w:t>
      </w:r>
      <w:r w:rsidRPr="00AF3EEA">
        <w:rPr>
          <w:rFonts w:ascii="Times New Roman" w:hAnsi="Times New Roman" w:cs="Times New Roman"/>
          <w:sz w:val="24"/>
          <w:szCs w:val="24"/>
        </w:rPr>
        <w:t>Не могут являться частными партнерами, а также участвовать на стороне частного партнера следующие юридические лица:</w:t>
      </w:r>
    </w:p>
    <w:p w:rsidR="00A47A6C" w:rsidRPr="00AF3EEA" w:rsidRDefault="00A47A6C" w:rsidP="00A47A6C">
      <w:pPr>
        <w:pStyle w:val="a8"/>
        <w:rPr>
          <w:rFonts w:ascii="Times New Roman" w:hAnsi="Times New Roman" w:cs="Times New Roman"/>
          <w:sz w:val="24"/>
          <w:szCs w:val="24"/>
        </w:rPr>
      </w:pPr>
    </w:p>
    <w:p w:rsidR="00A47A6C" w:rsidRPr="00AF3EEA" w:rsidRDefault="00A47A6C" w:rsidP="00A47A6C">
      <w:pPr>
        <w:pStyle w:val="a8"/>
        <w:rPr>
          <w:rFonts w:ascii="Times New Roman" w:hAnsi="Times New Roman" w:cs="Times New Roman"/>
          <w:sz w:val="24"/>
          <w:szCs w:val="24"/>
        </w:rPr>
      </w:pPr>
      <w:r w:rsidRPr="00AF3EEA">
        <w:rPr>
          <w:rFonts w:ascii="Times New Roman" w:hAnsi="Times New Roman" w:cs="Times New Roman"/>
          <w:sz w:val="24"/>
          <w:szCs w:val="24"/>
        </w:rPr>
        <w:t>1) государственные и муниципальные унитарные предприятия;</w:t>
      </w:r>
    </w:p>
    <w:p w:rsidR="00A47A6C" w:rsidRPr="00AF3EEA" w:rsidRDefault="00A47A6C" w:rsidP="00A47A6C">
      <w:pPr>
        <w:pStyle w:val="a8"/>
        <w:rPr>
          <w:rFonts w:ascii="Times New Roman" w:hAnsi="Times New Roman" w:cs="Times New Roman"/>
          <w:sz w:val="24"/>
          <w:szCs w:val="24"/>
        </w:rPr>
      </w:pPr>
      <w:r w:rsidRPr="00AF3EEA">
        <w:rPr>
          <w:rFonts w:ascii="Times New Roman" w:hAnsi="Times New Roman" w:cs="Times New Roman"/>
          <w:sz w:val="24"/>
          <w:szCs w:val="24"/>
        </w:rPr>
        <w:t>2) государственные и муниципальные учреждения;</w:t>
      </w:r>
    </w:p>
    <w:p w:rsidR="00A47A6C" w:rsidRPr="00AF3EEA" w:rsidRDefault="00A47A6C" w:rsidP="00A47A6C">
      <w:pPr>
        <w:pStyle w:val="a8"/>
        <w:rPr>
          <w:rFonts w:ascii="Times New Roman" w:hAnsi="Times New Roman" w:cs="Times New Roman"/>
          <w:sz w:val="24"/>
          <w:szCs w:val="24"/>
        </w:rPr>
      </w:pPr>
      <w:r w:rsidRPr="00AF3EEA">
        <w:rPr>
          <w:rFonts w:ascii="Times New Roman" w:hAnsi="Times New Roman" w:cs="Times New Roman"/>
          <w:sz w:val="24"/>
          <w:szCs w:val="24"/>
        </w:rPr>
        <w:t>3) публично-правовые компании и иные создаваемые Российской Федерацией на основании федеральных законов юридические лица;</w:t>
      </w:r>
    </w:p>
    <w:p w:rsidR="00A47A6C" w:rsidRPr="00AF3EEA" w:rsidRDefault="00A47A6C" w:rsidP="00A47A6C">
      <w:pPr>
        <w:pStyle w:val="a8"/>
        <w:rPr>
          <w:rFonts w:ascii="Times New Roman" w:hAnsi="Times New Roman" w:cs="Times New Roman"/>
          <w:sz w:val="24"/>
          <w:szCs w:val="24"/>
        </w:rPr>
      </w:pPr>
      <w:r w:rsidRPr="00AF3EEA">
        <w:rPr>
          <w:rFonts w:ascii="Times New Roman" w:hAnsi="Times New Roman" w:cs="Times New Roman"/>
          <w:sz w:val="24"/>
          <w:szCs w:val="24"/>
        </w:rPr>
        <w:t>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w:t>
      </w:r>
    </w:p>
    <w:p w:rsidR="00A47A6C" w:rsidRPr="00AF3EEA" w:rsidRDefault="00A47A6C" w:rsidP="00A47A6C">
      <w:pPr>
        <w:pStyle w:val="a8"/>
        <w:rPr>
          <w:rFonts w:ascii="Times New Roman" w:hAnsi="Times New Roman" w:cs="Times New Roman"/>
          <w:sz w:val="24"/>
          <w:szCs w:val="24"/>
        </w:rPr>
      </w:pPr>
      <w:r w:rsidRPr="00AF3EEA">
        <w:rPr>
          <w:rFonts w:ascii="Times New Roman" w:hAnsi="Times New Roman" w:cs="Times New Roman"/>
          <w:sz w:val="24"/>
          <w:szCs w:val="24"/>
        </w:rPr>
        <w:t>5) дочерние хозяйственные общества, находящиеся под контролем указанных в пунктах 1 - 4 настоящей части организаций;</w:t>
      </w:r>
    </w:p>
    <w:p w:rsidR="00A47A6C" w:rsidRPr="00AF3EEA" w:rsidRDefault="00A47A6C" w:rsidP="00A47A6C">
      <w:pPr>
        <w:pStyle w:val="a8"/>
        <w:rPr>
          <w:rFonts w:ascii="Times New Roman" w:hAnsi="Times New Roman" w:cs="Times New Roman"/>
          <w:sz w:val="24"/>
          <w:szCs w:val="24"/>
        </w:rPr>
      </w:pPr>
      <w:r w:rsidRPr="00AF3EEA">
        <w:rPr>
          <w:rFonts w:ascii="Times New Roman" w:hAnsi="Times New Roman" w:cs="Times New Roman"/>
          <w:sz w:val="24"/>
          <w:szCs w:val="24"/>
        </w:rPr>
        <w:t>6) некоммерческие организации, созданные Российской Федерацией, субъектами Российской Федерации, муниципальными образованиями в форме фондов;</w:t>
      </w:r>
    </w:p>
    <w:p w:rsidR="00A47A6C" w:rsidRDefault="00A47A6C" w:rsidP="00A47A6C">
      <w:pPr>
        <w:pStyle w:val="a8"/>
        <w:rPr>
          <w:rFonts w:ascii="Times New Roman" w:hAnsi="Times New Roman" w:cs="Times New Roman"/>
          <w:sz w:val="24"/>
          <w:szCs w:val="24"/>
        </w:rPr>
      </w:pPr>
      <w:r w:rsidRPr="00AF3EEA">
        <w:rPr>
          <w:rFonts w:ascii="Times New Roman" w:hAnsi="Times New Roman" w:cs="Times New Roman"/>
          <w:sz w:val="24"/>
          <w:szCs w:val="24"/>
        </w:rPr>
        <w:t>7) некоммерческие организации, созданные указанными в пунктах 1 - 6 настоящей части организа</w:t>
      </w:r>
      <w:r>
        <w:rPr>
          <w:rFonts w:ascii="Times New Roman" w:hAnsi="Times New Roman" w:cs="Times New Roman"/>
          <w:sz w:val="24"/>
          <w:szCs w:val="24"/>
        </w:rPr>
        <w:t>циями в форме фондов</w:t>
      </w:r>
    </w:p>
    <w:p w:rsidR="00A47A6C" w:rsidRPr="00AF3EEA" w:rsidRDefault="00A47A6C" w:rsidP="00A47A6C">
      <w:pPr>
        <w:pStyle w:val="a8"/>
        <w:rPr>
          <w:rFonts w:ascii="Times New Roman" w:hAnsi="Times New Roman" w:cs="Times New Roman"/>
          <w:sz w:val="24"/>
          <w:szCs w:val="24"/>
        </w:rPr>
      </w:pPr>
    </w:p>
    <w:p w:rsidR="00A47A6C" w:rsidRPr="00AF3EEA" w:rsidRDefault="00A47A6C" w:rsidP="00A47A6C">
      <w:pPr>
        <w:pStyle w:val="a8"/>
        <w:rPr>
          <w:rFonts w:ascii="Times New Roman" w:hAnsi="Times New Roman" w:cs="Times New Roman"/>
          <w:sz w:val="24"/>
          <w:szCs w:val="24"/>
        </w:rPr>
      </w:pPr>
      <w:r>
        <w:rPr>
          <w:rFonts w:ascii="Times New Roman" w:hAnsi="Times New Roman" w:cs="Times New Roman"/>
          <w:sz w:val="24"/>
          <w:szCs w:val="24"/>
        </w:rPr>
        <w:t>4</w:t>
      </w:r>
      <w:r w:rsidRPr="00AF3EEA">
        <w:rPr>
          <w:rFonts w:ascii="Times New Roman" w:hAnsi="Times New Roman" w:cs="Times New Roman"/>
          <w:sz w:val="24"/>
          <w:szCs w:val="24"/>
        </w:rPr>
        <w:t>. Обязательными элементами соглашения являются:</w:t>
      </w:r>
    </w:p>
    <w:p w:rsidR="00A47A6C" w:rsidRPr="00AF3EEA" w:rsidRDefault="00A47A6C" w:rsidP="00A47A6C">
      <w:pPr>
        <w:pStyle w:val="a8"/>
        <w:rPr>
          <w:rFonts w:ascii="Times New Roman" w:hAnsi="Times New Roman" w:cs="Times New Roman"/>
          <w:sz w:val="24"/>
          <w:szCs w:val="24"/>
        </w:rPr>
      </w:pPr>
      <w:r w:rsidRPr="00AF3EEA">
        <w:rPr>
          <w:rFonts w:ascii="Times New Roman" w:hAnsi="Times New Roman" w:cs="Times New Roman"/>
          <w:sz w:val="24"/>
          <w:szCs w:val="24"/>
        </w:rPr>
        <w:t>1) строительство и (или) реконструкция (далее также - создание) объекта соглашения частным партнером;</w:t>
      </w:r>
    </w:p>
    <w:p w:rsidR="00A47A6C" w:rsidRPr="00AF3EEA" w:rsidRDefault="00A47A6C" w:rsidP="00A47A6C">
      <w:pPr>
        <w:pStyle w:val="a8"/>
        <w:rPr>
          <w:rFonts w:ascii="Times New Roman" w:hAnsi="Times New Roman" w:cs="Times New Roman"/>
          <w:sz w:val="24"/>
          <w:szCs w:val="24"/>
        </w:rPr>
      </w:pPr>
      <w:r w:rsidRPr="00AF3EEA">
        <w:rPr>
          <w:rFonts w:ascii="Times New Roman" w:hAnsi="Times New Roman" w:cs="Times New Roman"/>
          <w:sz w:val="24"/>
          <w:szCs w:val="24"/>
        </w:rPr>
        <w:t>2) осуществление частным партнером полного или частичного финансирования создания объекта соглашения;</w:t>
      </w:r>
    </w:p>
    <w:p w:rsidR="00A47A6C" w:rsidRPr="00AF3EEA" w:rsidRDefault="00A47A6C" w:rsidP="00A47A6C">
      <w:pPr>
        <w:pStyle w:val="a8"/>
        <w:rPr>
          <w:rFonts w:ascii="Times New Roman" w:hAnsi="Times New Roman" w:cs="Times New Roman"/>
          <w:sz w:val="24"/>
          <w:szCs w:val="24"/>
        </w:rPr>
      </w:pPr>
      <w:r w:rsidRPr="00AF3EEA">
        <w:rPr>
          <w:rFonts w:ascii="Times New Roman" w:hAnsi="Times New Roman" w:cs="Times New Roman"/>
          <w:sz w:val="24"/>
          <w:szCs w:val="24"/>
        </w:rPr>
        <w:t>3) осуществление частным партнером эксплуатации и (или) технического обслуживания объекта соглашения;</w:t>
      </w:r>
    </w:p>
    <w:p w:rsidR="00A47A6C" w:rsidRPr="00AF3EEA" w:rsidRDefault="00A47A6C" w:rsidP="00A47A6C">
      <w:pPr>
        <w:pStyle w:val="a8"/>
        <w:rPr>
          <w:rFonts w:ascii="Times New Roman" w:hAnsi="Times New Roman" w:cs="Times New Roman"/>
          <w:sz w:val="24"/>
          <w:szCs w:val="24"/>
        </w:rPr>
      </w:pPr>
      <w:r w:rsidRPr="00AF3EEA">
        <w:rPr>
          <w:rFonts w:ascii="Times New Roman" w:hAnsi="Times New Roman" w:cs="Times New Roman"/>
          <w:sz w:val="24"/>
          <w:szCs w:val="24"/>
        </w:rPr>
        <w:t>4) возникновение у частного партнера права собственности на объект соглашения при условии обременения объекта соглашения в соответствии с настоящим Федеральным законом.</w:t>
      </w:r>
    </w:p>
    <w:p w:rsidR="00A47A6C" w:rsidRPr="00AF3EEA" w:rsidRDefault="00A47A6C" w:rsidP="00A47A6C">
      <w:pPr>
        <w:pStyle w:val="a8"/>
        <w:rPr>
          <w:rFonts w:ascii="Times New Roman" w:hAnsi="Times New Roman" w:cs="Times New Roman"/>
          <w:sz w:val="24"/>
          <w:szCs w:val="24"/>
        </w:rPr>
      </w:pPr>
    </w:p>
    <w:p w:rsidR="00A47A6C" w:rsidRPr="00AF3EEA" w:rsidRDefault="00A47A6C" w:rsidP="00A47A6C">
      <w:pPr>
        <w:pStyle w:val="a8"/>
        <w:rPr>
          <w:rFonts w:ascii="Times New Roman" w:hAnsi="Times New Roman" w:cs="Times New Roman"/>
          <w:sz w:val="24"/>
          <w:szCs w:val="24"/>
        </w:rPr>
      </w:pPr>
      <w:r>
        <w:rPr>
          <w:rFonts w:ascii="Times New Roman" w:hAnsi="Times New Roman" w:cs="Times New Roman"/>
          <w:sz w:val="24"/>
          <w:szCs w:val="24"/>
        </w:rPr>
        <w:t>5</w:t>
      </w:r>
      <w:r w:rsidRPr="00AF3EEA">
        <w:rPr>
          <w:rFonts w:ascii="Times New Roman" w:hAnsi="Times New Roman" w:cs="Times New Roman"/>
          <w:sz w:val="24"/>
          <w:szCs w:val="24"/>
        </w:rPr>
        <w:t xml:space="preserve">. В соглашение в целях определения формы государственно-частного партнерства или </w:t>
      </w:r>
      <w:proofErr w:type="spellStart"/>
      <w:r w:rsidRPr="00AF3EEA">
        <w:rPr>
          <w:rFonts w:ascii="Times New Roman" w:hAnsi="Times New Roman" w:cs="Times New Roman"/>
          <w:sz w:val="24"/>
          <w:szCs w:val="24"/>
        </w:rPr>
        <w:t>муниципально-частного</w:t>
      </w:r>
      <w:proofErr w:type="spellEnd"/>
      <w:r w:rsidRPr="00AF3EEA">
        <w:rPr>
          <w:rFonts w:ascii="Times New Roman" w:hAnsi="Times New Roman" w:cs="Times New Roman"/>
          <w:sz w:val="24"/>
          <w:szCs w:val="24"/>
        </w:rPr>
        <w:t xml:space="preserve"> партнерства могут быть также включены следующие элементы:</w:t>
      </w:r>
    </w:p>
    <w:p w:rsidR="00A47A6C" w:rsidRPr="00AF3EEA" w:rsidRDefault="00A47A6C" w:rsidP="00A47A6C">
      <w:pPr>
        <w:pStyle w:val="a8"/>
        <w:rPr>
          <w:rFonts w:ascii="Times New Roman" w:hAnsi="Times New Roman" w:cs="Times New Roman"/>
          <w:sz w:val="24"/>
          <w:szCs w:val="24"/>
        </w:rPr>
      </w:pPr>
    </w:p>
    <w:p w:rsidR="00A47A6C" w:rsidRPr="00AF3EEA" w:rsidRDefault="00A47A6C" w:rsidP="00A47A6C">
      <w:pPr>
        <w:pStyle w:val="a8"/>
        <w:rPr>
          <w:rFonts w:ascii="Times New Roman" w:hAnsi="Times New Roman" w:cs="Times New Roman"/>
          <w:sz w:val="24"/>
          <w:szCs w:val="24"/>
        </w:rPr>
      </w:pPr>
      <w:r w:rsidRPr="00AF3EEA">
        <w:rPr>
          <w:rFonts w:ascii="Times New Roman" w:hAnsi="Times New Roman" w:cs="Times New Roman"/>
          <w:sz w:val="24"/>
          <w:szCs w:val="24"/>
        </w:rPr>
        <w:t>1) проектирование частным партнером объекта соглашения;</w:t>
      </w:r>
    </w:p>
    <w:p w:rsidR="00A47A6C" w:rsidRPr="00AF3EEA" w:rsidRDefault="00A47A6C" w:rsidP="00A47A6C">
      <w:pPr>
        <w:pStyle w:val="a8"/>
        <w:rPr>
          <w:rFonts w:ascii="Times New Roman" w:hAnsi="Times New Roman" w:cs="Times New Roman"/>
          <w:sz w:val="24"/>
          <w:szCs w:val="24"/>
        </w:rPr>
      </w:pPr>
      <w:r w:rsidRPr="00AF3EEA">
        <w:rPr>
          <w:rFonts w:ascii="Times New Roman" w:hAnsi="Times New Roman" w:cs="Times New Roman"/>
          <w:sz w:val="24"/>
          <w:szCs w:val="24"/>
        </w:rPr>
        <w:lastRenderedPageBreak/>
        <w:t>2) осуществление частным партнером полного или частичного финансирования эксплуатации и (или) технического обслуживания объекта соглашения;</w:t>
      </w:r>
    </w:p>
    <w:p w:rsidR="00A47A6C" w:rsidRPr="00AF3EEA" w:rsidRDefault="00A47A6C" w:rsidP="00A47A6C">
      <w:pPr>
        <w:pStyle w:val="a8"/>
        <w:rPr>
          <w:rFonts w:ascii="Times New Roman" w:hAnsi="Times New Roman" w:cs="Times New Roman"/>
          <w:sz w:val="24"/>
          <w:szCs w:val="24"/>
        </w:rPr>
      </w:pPr>
      <w:r w:rsidRPr="00AF3EEA">
        <w:rPr>
          <w:rFonts w:ascii="Times New Roman" w:hAnsi="Times New Roman" w:cs="Times New Roman"/>
          <w:sz w:val="24"/>
          <w:szCs w:val="24"/>
        </w:rPr>
        <w:t>3) обеспечение публичным партнером частичного финансирования создания частным партнером объекта соглашения, а также финансирование его эксплуатации и (или) технического обслуживания;</w:t>
      </w:r>
    </w:p>
    <w:p w:rsidR="00A47A6C" w:rsidRPr="00AF3EEA" w:rsidRDefault="00A47A6C" w:rsidP="00A47A6C">
      <w:pPr>
        <w:pStyle w:val="a8"/>
        <w:rPr>
          <w:rFonts w:ascii="Times New Roman" w:hAnsi="Times New Roman" w:cs="Times New Roman"/>
          <w:sz w:val="24"/>
          <w:szCs w:val="24"/>
        </w:rPr>
      </w:pPr>
      <w:r w:rsidRPr="00AF3EEA">
        <w:rPr>
          <w:rFonts w:ascii="Times New Roman" w:hAnsi="Times New Roman" w:cs="Times New Roman"/>
          <w:sz w:val="24"/>
          <w:szCs w:val="24"/>
        </w:rPr>
        <w:t xml:space="preserve">4) наличие у частного партнера обязательства по передаче объекта соглашения о государственно-частном партнерстве, объекта соглашения о </w:t>
      </w:r>
      <w:proofErr w:type="spellStart"/>
      <w:r w:rsidRPr="00AF3EEA">
        <w:rPr>
          <w:rFonts w:ascii="Times New Roman" w:hAnsi="Times New Roman" w:cs="Times New Roman"/>
          <w:sz w:val="24"/>
          <w:szCs w:val="24"/>
        </w:rPr>
        <w:t>муниципально-частном</w:t>
      </w:r>
      <w:proofErr w:type="spellEnd"/>
      <w:r w:rsidRPr="00AF3EEA">
        <w:rPr>
          <w:rFonts w:ascii="Times New Roman" w:hAnsi="Times New Roman" w:cs="Times New Roman"/>
          <w:sz w:val="24"/>
          <w:szCs w:val="24"/>
        </w:rPr>
        <w:t xml:space="preserve"> партнерстве в собственность публичного партнера по истечении определенного соглашением срока, но не позднее дня прекращения соглашения.</w:t>
      </w:r>
    </w:p>
    <w:p w:rsidR="00A47A6C" w:rsidRPr="00AF3EEA" w:rsidRDefault="00A47A6C" w:rsidP="00A47A6C">
      <w:pPr>
        <w:pStyle w:val="a8"/>
        <w:rPr>
          <w:rFonts w:ascii="Times New Roman" w:hAnsi="Times New Roman" w:cs="Times New Roman"/>
          <w:sz w:val="24"/>
          <w:szCs w:val="24"/>
        </w:rPr>
      </w:pPr>
    </w:p>
    <w:p w:rsidR="00A47A6C" w:rsidRPr="00AF3EEA" w:rsidRDefault="00A47A6C" w:rsidP="00A47A6C">
      <w:pPr>
        <w:pStyle w:val="a8"/>
        <w:rPr>
          <w:rFonts w:ascii="Times New Roman" w:hAnsi="Times New Roman" w:cs="Times New Roman"/>
          <w:sz w:val="24"/>
          <w:szCs w:val="24"/>
        </w:rPr>
      </w:pPr>
      <w:r>
        <w:rPr>
          <w:rFonts w:ascii="Times New Roman" w:hAnsi="Times New Roman" w:cs="Times New Roman"/>
          <w:sz w:val="24"/>
          <w:szCs w:val="24"/>
        </w:rPr>
        <w:t>6</w:t>
      </w:r>
      <w:r w:rsidRPr="00AF3EEA">
        <w:rPr>
          <w:rFonts w:ascii="Times New Roman" w:hAnsi="Times New Roman" w:cs="Times New Roman"/>
          <w:sz w:val="24"/>
          <w:szCs w:val="24"/>
        </w:rPr>
        <w:t>. В случае</w:t>
      </w:r>
      <w:proofErr w:type="gramStart"/>
      <w:r w:rsidRPr="00AF3EEA">
        <w:rPr>
          <w:rFonts w:ascii="Times New Roman" w:hAnsi="Times New Roman" w:cs="Times New Roman"/>
          <w:sz w:val="24"/>
          <w:szCs w:val="24"/>
        </w:rPr>
        <w:t>,</w:t>
      </w:r>
      <w:proofErr w:type="gramEnd"/>
      <w:r w:rsidRPr="00AF3EEA">
        <w:rPr>
          <w:rFonts w:ascii="Times New Roman" w:hAnsi="Times New Roman" w:cs="Times New Roman"/>
          <w:sz w:val="24"/>
          <w:szCs w:val="24"/>
        </w:rPr>
        <w:t xml:space="preserve"> если объем финансирования создания объекта соглашения публичным партнером и рыночная стоимость движимого и (или) недвижимого имущества, передаваемого публичным партнером частному партнеру по соглашению, либо рыночная стоимость передаваемых прав на такое имущество (в случае, если соглашением не предусматривается возникновение права собственности частного партнера на такое имущество) в совокупности превышают объем финансирования создания таких объектов частным партнером, обязательным элементом соответствующего соглашения является предусмотренное пунктом 4 части 3 настоящей статьи обязательство частного партнера.</w:t>
      </w:r>
    </w:p>
    <w:p w:rsidR="00A47A6C" w:rsidRPr="00AF3EEA" w:rsidRDefault="00A47A6C" w:rsidP="00A47A6C">
      <w:pPr>
        <w:pStyle w:val="a8"/>
        <w:rPr>
          <w:rFonts w:ascii="Times New Roman" w:hAnsi="Times New Roman" w:cs="Times New Roman"/>
          <w:sz w:val="24"/>
          <w:szCs w:val="24"/>
        </w:rPr>
      </w:pPr>
    </w:p>
    <w:p w:rsidR="00A47A6C" w:rsidRPr="00AF3EEA" w:rsidRDefault="00A47A6C" w:rsidP="00A47A6C">
      <w:pPr>
        <w:pStyle w:val="a8"/>
        <w:rPr>
          <w:rFonts w:ascii="Times New Roman" w:hAnsi="Times New Roman" w:cs="Times New Roman"/>
          <w:sz w:val="24"/>
          <w:szCs w:val="24"/>
        </w:rPr>
      </w:pPr>
      <w:r>
        <w:rPr>
          <w:rFonts w:ascii="Times New Roman" w:hAnsi="Times New Roman" w:cs="Times New Roman"/>
          <w:sz w:val="24"/>
          <w:szCs w:val="24"/>
        </w:rPr>
        <w:t>7</w:t>
      </w:r>
      <w:r w:rsidRPr="00AF3EEA">
        <w:rPr>
          <w:rFonts w:ascii="Times New Roman" w:hAnsi="Times New Roman" w:cs="Times New Roman"/>
          <w:sz w:val="24"/>
          <w:szCs w:val="24"/>
        </w:rPr>
        <w:t>. Финансирование создания объекта соглашения, его эксплуатации и (или) технического обслуживания за счет средств бюджетов бюджетной системы Российской Федерации осуществляется исключительно за счет предоставления субсидий из бюджетов бюджетной системы Российской Федерации в соответствии с бюджетным законодательством Российской Федерации.</w:t>
      </w:r>
    </w:p>
    <w:p w:rsidR="00A47A6C" w:rsidRPr="00AF3EEA" w:rsidRDefault="00A47A6C" w:rsidP="00A47A6C">
      <w:pPr>
        <w:pStyle w:val="a8"/>
        <w:rPr>
          <w:rFonts w:ascii="Times New Roman" w:hAnsi="Times New Roman" w:cs="Times New Roman"/>
          <w:sz w:val="24"/>
          <w:szCs w:val="24"/>
        </w:rPr>
      </w:pPr>
    </w:p>
    <w:p w:rsidR="00A47A6C" w:rsidRPr="00AF3EEA" w:rsidRDefault="00A47A6C" w:rsidP="00A47A6C">
      <w:pPr>
        <w:pStyle w:val="a8"/>
        <w:rPr>
          <w:rFonts w:ascii="Times New Roman" w:hAnsi="Times New Roman" w:cs="Times New Roman"/>
          <w:sz w:val="24"/>
          <w:szCs w:val="24"/>
        </w:rPr>
      </w:pPr>
    </w:p>
    <w:p w:rsidR="00A47A6C" w:rsidRPr="00AF3EEA" w:rsidRDefault="00A47A6C" w:rsidP="00A47A6C">
      <w:pPr>
        <w:pStyle w:val="a8"/>
        <w:rPr>
          <w:rFonts w:ascii="Times New Roman" w:hAnsi="Times New Roman" w:cs="Times New Roman"/>
          <w:sz w:val="24"/>
          <w:szCs w:val="24"/>
        </w:rPr>
      </w:pPr>
    </w:p>
    <w:p w:rsidR="00A47A6C" w:rsidRPr="00AF3EEA" w:rsidRDefault="00A47A6C" w:rsidP="00A47A6C">
      <w:pPr>
        <w:pStyle w:val="a8"/>
        <w:rPr>
          <w:rFonts w:ascii="Times New Roman" w:hAnsi="Times New Roman" w:cs="Times New Roman"/>
          <w:sz w:val="24"/>
          <w:szCs w:val="24"/>
        </w:rPr>
      </w:pPr>
    </w:p>
    <w:p w:rsidR="00A47A6C" w:rsidRPr="00AF3EEA" w:rsidRDefault="00A47A6C" w:rsidP="00A47A6C">
      <w:pPr>
        <w:pStyle w:val="a8"/>
        <w:rPr>
          <w:rFonts w:ascii="Times New Roman" w:hAnsi="Times New Roman" w:cs="Times New Roman"/>
          <w:sz w:val="24"/>
          <w:szCs w:val="24"/>
        </w:rPr>
      </w:pPr>
    </w:p>
    <w:p w:rsidR="00A47A6C" w:rsidRPr="00AF3EEA" w:rsidRDefault="00A47A6C" w:rsidP="00A47A6C">
      <w:pPr>
        <w:pStyle w:val="a8"/>
        <w:rPr>
          <w:rFonts w:ascii="Times New Roman" w:hAnsi="Times New Roman" w:cs="Times New Roman"/>
          <w:sz w:val="24"/>
          <w:szCs w:val="24"/>
        </w:rPr>
      </w:pPr>
    </w:p>
    <w:p w:rsidR="00A47A6C" w:rsidRPr="00AF3EEA" w:rsidRDefault="00A47A6C" w:rsidP="00A47A6C">
      <w:pPr>
        <w:pStyle w:val="a8"/>
        <w:rPr>
          <w:rFonts w:ascii="Times New Roman" w:hAnsi="Times New Roman" w:cs="Times New Roman"/>
          <w:sz w:val="24"/>
          <w:szCs w:val="24"/>
        </w:rPr>
      </w:pPr>
    </w:p>
    <w:p w:rsidR="00A47A6C" w:rsidRPr="00AF3EEA" w:rsidRDefault="00A47A6C" w:rsidP="00A47A6C">
      <w:pPr>
        <w:pStyle w:val="a8"/>
        <w:rPr>
          <w:rFonts w:ascii="Times New Roman" w:hAnsi="Times New Roman" w:cs="Times New Roman"/>
          <w:sz w:val="24"/>
          <w:szCs w:val="24"/>
        </w:rPr>
      </w:pPr>
    </w:p>
    <w:p w:rsidR="00A47A6C" w:rsidRPr="00AF3EEA" w:rsidRDefault="00A47A6C" w:rsidP="00A47A6C">
      <w:pPr>
        <w:rPr>
          <w:rFonts w:ascii="Times New Roman" w:hAnsi="Times New Roman" w:cs="Times New Roman"/>
          <w:sz w:val="24"/>
          <w:szCs w:val="24"/>
        </w:rPr>
      </w:pPr>
    </w:p>
    <w:p w:rsidR="00A47A6C" w:rsidRPr="00AF3EEA" w:rsidRDefault="00A47A6C" w:rsidP="00A47A6C">
      <w:pPr>
        <w:rPr>
          <w:rFonts w:ascii="Times New Roman" w:hAnsi="Times New Roman" w:cs="Times New Roman"/>
          <w:sz w:val="24"/>
          <w:szCs w:val="24"/>
        </w:rPr>
      </w:pPr>
    </w:p>
    <w:p w:rsidR="00F33C24" w:rsidRDefault="00F33C24" w:rsidP="00F33C24">
      <w:pPr>
        <w:ind w:left="709"/>
        <w:jc w:val="both"/>
        <w:rPr>
          <w:rFonts w:ascii="Times New Roman" w:hAnsi="Times New Roman" w:cs="Times New Roman"/>
          <w:b/>
          <w:sz w:val="28"/>
          <w:szCs w:val="28"/>
        </w:rPr>
      </w:pPr>
    </w:p>
    <w:p w:rsidR="00733586" w:rsidRDefault="00733586"/>
    <w:sectPr w:rsidR="00733586" w:rsidSect="003B4A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E2E3E"/>
    <w:multiLevelType w:val="hybridMultilevel"/>
    <w:tmpl w:val="36C80D5A"/>
    <w:lvl w:ilvl="0" w:tplc="8CCAA1F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F33C24"/>
    <w:rsid w:val="003B4A2C"/>
    <w:rsid w:val="00570B08"/>
    <w:rsid w:val="0066402C"/>
    <w:rsid w:val="00733586"/>
    <w:rsid w:val="00A47A6C"/>
    <w:rsid w:val="00BA5AC3"/>
    <w:rsid w:val="00C64333"/>
    <w:rsid w:val="00DF6360"/>
    <w:rsid w:val="00F33C24"/>
    <w:rsid w:val="00FE40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A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F33C24"/>
    <w:pPr>
      <w:keepLines/>
      <w:tabs>
        <w:tab w:val="center" w:pos="4320"/>
        <w:tab w:val="right" w:pos="8640"/>
      </w:tabs>
      <w:spacing w:after="600" w:line="220" w:lineRule="atLeast"/>
    </w:pPr>
    <w:rPr>
      <w:rFonts w:ascii="Arial" w:eastAsia="Times New Roman" w:hAnsi="Arial" w:cs="Times New Roman"/>
      <w:spacing w:val="-5"/>
      <w:sz w:val="20"/>
      <w:szCs w:val="20"/>
      <w:lang w:val="en-US"/>
    </w:rPr>
  </w:style>
  <w:style w:type="character" w:customStyle="1" w:styleId="a4">
    <w:name w:val="Верхний колонтитул Знак"/>
    <w:basedOn w:val="a0"/>
    <w:link w:val="a3"/>
    <w:semiHidden/>
    <w:rsid w:val="00F33C24"/>
    <w:rPr>
      <w:rFonts w:ascii="Arial" w:eastAsia="Times New Roman" w:hAnsi="Arial" w:cs="Times New Roman"/>
      <w:spacing w:val="-5"/>
      <w:sz w:val="20"/>
      <w:szCs w:val="20"/>
      <w:lang w:val="en-US"/>
    </w:rPr>
  </w:style>
  <w:style w:type="paragraph" w:styleId="a5">
    <w:name w:val="List Paragraph"/>
    <w:basedOn w:val="a"/>
    <w:uiPriority w:val="34"/>
    <w:qFormat/>
    <w:rsid w:val="00F33C24"/>
    <w:pPr>
      <w:ind w:left="720"/>
      <w:contextualSpacing/>
    </w:pPr>
  </w:style>
  <w:style w:type="paragraph" w:styleId="a6">
    <w:name w:val="Balloon Text"/>
    <w:basedOn w:val="a"/>
    <w:link w:val="a7"/>
    <w:uiPriority w:val="99"/>
    <w:semiHidden/>
    <w:unhideWhenUsed/>
    <w:rsid w:val="00F33C2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3C24"/>
    <w:rPr>
      <w:rFonts w:ascii="Tahoma" w:hAnsi="Tahoma" w:cs="Tahoma"/>
      <w:sz w:val="16"/>
      <w:szCs w:val="16"/>
    </w:rPr>
  </w:style>
  <w:style w:type="paragraph" w:styleId="a8">
    <w:name w:val="No Spacing"/>
    <w:uiPriority w:val="1"/>
    <w:qFormat/>
    <w:rsid w:val="00F33C24"/>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972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B6879-8A2E-4ECB-9A6C-93C32ADE3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1227</Words>
  <Characters>6998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АТТО</dc:creator>
  <cp:keywords/>
  <dc:description/>
  <cp:lastModifiedBy>АТТО</cp:lastModifiedBy>
  <cp:revision>10</cp:revision>
  <cp:lastPrinted>2016-03-22T07:38:00Z</cp:lastPrinted>
  <dcterms:created xsi:type="dcterms:W3CDTF">2016-01-12T12:00:00Z</dcterms:created>
  <dcterms:modified xsi:type="dcterms:W3CDTF">2016-03-22T07:39:00Z</dcterms:modified>
</cp:coreProperties>
</file>