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29" w:rsidRPr="0044320B" w:rsidRDefault="00BC2B29" w:rsidP="00BC2B2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Карточка</w:t>
      </w:r>
      <w:r w:rsidR="00260196">
        <w:rPr>
          <w:rFonts w:ascii="PT Astra Serif" w:hAnsi="PT Astra Serif"/>
          <w:b/>
          <w:sz w:val="28"/>
          <w:szCs w:val="28"/>
        </w:rPr>
        <w:t xml:space="preserve"> № 2</w:t>
      </w:r>
    </w:p>
    <w:p w:rsidR="00BC2B29" w:rsidRPr="0044320B" w:rsidRDefault="00BC2B29" w:rsidP="00BC2B2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BC2B29" w:rsidRPr="0044320B" w:rsidRDefault="00BC2B29" w:rsidP="00BC2B2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BC2B29" w:rsidRPr="0044320B" w:rsidRDefault="00BC2B29" w:rsidP="00BC2B2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204"/>
        <w:gridCol w:w="2389"/>
        <w:gridCol w:w="3062"/>
        <w:gridCol w:w="2448"/>
        <w:gridCol w:w="3973"/>
      </w:tblGrid>
      <w:tr w:rsidR="00BC2B29" w:rsidRPr="0044320B" w:rsidTr="006166B3">
        <w:tc>
          <w:tcPr>
            <w:tcW w:w="210" w:type="pct"/>
            <w:vMerge w:val="restar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BC2B29" w:rsidRPr="0044320B" w:rsidRDefault="00BC2B29" w:rsidP="006166B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BC2B29" w:rsidRPr="0044320B" w:rsidTr="006166B3">
        <w:tc>
          <w:tcPr>
            <w:tcW w:w="210" w:type="pct"/>
            <w:vMerge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BC2B29" w:rsidRPr="0044320B" w:rsidTr="006166B3">
        <w:tc>
          <w:tcPr>
            <w:tcW w:w="210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  <w:p w:rsidR="00BC2B29" w:rsidRPr="0044320B" w:rsidRDefault="00BC2B29" w:rsidP="006166B3">
            <w:pPr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750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Территория свободная от застройки</w:t>
            </w:r>
          </w:p>
        </w:tc>
        <w:tc>
          <w:tcPr>
            <w:tcW w:w="104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64:11:000000432</w:t>
            </w:r>
          </w:p>
        </w:tc>
        <w:tc>
          <w:tcPr>
            <w:tcW w:w="83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35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Предпринимательство 4.0, строительная промышленность 6.6, пищевая промышленность 6.4</w:t>
            </w:r>
          </w:p>
        </w:tc>
      </w:tr>
    </w:tbl>
    <w:p w:rsidR="00BC2B29" w:rsidRPr="0044320B" w:rsidRDefault="00BC2B29" w:rsidP="00BC2B29">
      <w:pPr>
        <w:pStyle w:val="ConsPlusNormal"/>
        <w:jc w:val="both"/>
        <w:rPr>
          <w:rFonts w:ascii="PT Astra Serif" w:hAnsi="PT Astra Serif"/>
        </w:rPr>
      </w:pPr>
    </w:p>
    <w:p w:rsidR="00BC2B29" w:rsidRPr="0044320B" w:rsidRDefault="00BC2B29" w:rsidP="00BC2B2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BC2B29" w:rsidRPr="0044320B" w:rsidRDefault="00BC2B29" w:rsidP="00BC2B2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456"/>
        <w:gridCol w:w="1505"/>
        <w:gridCol w:w="2069"/>
        <w:gridCol w:w="1762"/>
        <w:gridCol w:w="2458"/>
        <w:gridCol w:w="2612"/>
      </w:tblGrid>
      <w:tr w:rsidR="00BC2B29" w:rsidRPr="0044320B" w:rsidTr="006166B3">
        <w:tc>
          <w:tcPr>
            <w:tcW w:w="110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62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e-mail, сайт</w:t>
            </w:r>
          </w:p>
        </w:tc>
        <w:tc>
          <w:tcPr>
            <w:tcW w:w="60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54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e-mail контактного лица</w:t>
            </w:r>
          </w:p>
        </w:tc>
        <w:tc>
          <w:tcPr>
            <w:tcW w:w="709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81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Порядок определения стоимости - для муниципальной и государственной форм собственности (постановление/решение собрания № __)</w:t>
            </w:r>
          </w:p>
        </w:tc>
        <w:tc>
          <w:tcPr>
            <w:tcW w:w="60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BC2B29" w:rsidRPr="0044320B" w:rsidTr="006166B3">
        <w:tc>
          <w:tcPr>
            <w:tcW w:w="110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Государственная собственность (не разграничена)</w:t>
            </w:r>
          </w:p>
        </w:tc>
        <w:tc>
          <w:tcPr>
            <w:tcW w:w="624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542" w:type="pct"/>
          </w:tcPr>
          <w:p w:rsidR="00BC2B29" w:rsidRPr="0044320B" w:rsidRDefault="00BC2B29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709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813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604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</w:rPr>
              <w:t xml:space="preserve">     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</w:tr>
    </w:tbl>
    <w:p w:rsidR="00BC2B29" w:rsidRPr="0044320B" w:rsidRDefault="00BC2B29" w:rsidP="00BC2B2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225"/>
        <w:gridCol w:w="4714"/>
        <w:gridCol w:w="1775"/>
        <w:gridCol w:w="2266"/>
        <w:gridCol w:w="1531"/>
        <w:gridCol w:w="1528"/>
      </w:tblGrid>
      <w:tr w:rsidR="00BC2B29" w:rsidRPr="0044320B" w:rsidTr="006166B3">
        <w:tc>
          <w:tcPr>
            <w:tcW w:w="56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Адрес </w:t>
            </w:r>
            <w:r w:rsidRPr="0044320B">
              <w:rPr>
                <w:rFonts w:ascii="PT Astra Serif" w:hAnsi="PT Astra Serif"/>
              </w:rPr>
              <w:lastRenderedPageBreak/>
              <w:t>площадки</w:t>
            </w:r>
          </w:p>
        </w:tc>
        <w:tc>
          <w:tcPr>
            <w:tcW w:w="417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Площадь </w:t>
            </w:r>
            <w:r w:rsidRPr="0044320B">
              <w:rPr>
                <w:rFonts w:ascii="PT Astra Serif" w:hAnsi="PT Astra Serif"/>
              </w:rPr>
              <w:lastRenderedPageBreak/>
              <w:t>(кв. м)</w:t>
            </w:r>
          </w:p>
        </w:tc>
        <w:tc>
          <w:tcPr>
            <w:tcW w:w="160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Форма владения землей и зданиями </w:t>
            </w:r>
            <w:r w:rsidRPr="0044320B">
              <w:rPr>
                <w:rFonts w:ascii="PT Astra Serif" w:hAnsi="PT Astra Serif"/>
              </w:rPr>
              <w:lastRenderedPageBreak/>
              <w:t>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Возможность </w:t>
            </w:r>
            <w:r w:rsidRPr="0044320B">
              <w:rPr>
                <w:rFonts w:ascii="PT Astra Serif" w:hAnsi="PT Astra Serif"/>
              </w:rPr>
              <w:lastRenderedPageBreak/>
              <w:t>расширения</w:t>
            </w:r>
          </w:p>
        </w:tc>
        <w:tc>
          <w:tcPr>
            <w:tcW w:w="77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Ближайшие </w:t>
            </w:r>
            <w:r w:rsidRPr="0044320B">
              <w:rPr>
                <w:rFonts w:ascii="PT Astra Serif" w:hAnsi="PT Astra Serif"/>
              </w:rPr>
              <w:lastRenderedPageBreak/>
              <w:t>производственные объекты и расстояние до них (км)</w:t>
            </w:r>
          </w:p>
        </w:tc>
        <w:tc>
          <w:tcPr>
            <w:tcW w:w="52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Расстояние до </w:t>
            </w:r>
            <w:r w:rsidRPr="0044320B">
              <w:rPr>
                <w:rFonts w:ascii="PT Astra Serif" w:hAnsi="PT Astra Serif"/>
              </w:rPr>
              <w:lastRenderedPageBreak/>
              <w:t>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Наличие </w:t>
            </w:r>
            <w:r w:rsidRPr="0044320B">
              <w:rPr>
                <w:rFonts w:ascii="PT Astra Serif" w:hAnsi="PT Astra Serif"/>
              </w:rPr>
              <w:lastRenderedPageBreak/>
              <w:t>ограждений</w:t>
            </w:r>
          </w:p>
        </w:tc>
      </w:tr>
      <w:tr w:rsidR="00BC2B29" w:rsidRPr="0044320B" w:rsidTr="006166B3">
        <w:tc>
          <w:tcPr>
            <w:tcW w:w="56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Саратовская область, р.п. Духовницкое,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</w:rPr>
              <w:t>промзона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 xml:space="preserve">( 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>территория бывшего ПМК-1)</w:t>
            </w:r>
          </w:p>
        </w:tc>
        <w:tc>
          <w:tcPr>
            <w:tcW w:w="417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250000</w:t>
            </w:r>
          </w:p>
        </w:tc>
        <w:tc>
          <w:tcPr>
            <w:tcW w:w="1604" w:type="pct"/>
          </w:tcPr>
          <w:p w:rsidR="00BC2B29" w:rsidRPr="0044320B" w:rsidRDefault="00BC2B29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Земли, государственная собственность</w:t>
            </w:r>
          </w:p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на которые не разграничена</w:t>
            </w:r>
          </w:p>
        </w:tc>
        <w:tc>
          <w:tcPr>
            <w:tcW w:w="604" w:type="pct"/>
          </w:tcPr>
          <w:p w:rsidR="00BC2B29" w:rsidRPr="0044320B" w:rsidRDefault="00BC2B29" w:rsidP="006166B3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71" w:type="pct"/>
          </w:tcPr>
          <w:p w:rsidR="00BC2B29" w:rsidRPr="0044320B" w:rsidRDefault="00BC2B29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Духовницкая птицефабрика -0,2км;</w:t>
            </w:r>
          </w:p>
          <w:p w:rsidR="00BC2B29" w:rsidRPr="0044320B" w:rsidRDefault="00BC2B29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Духовницкий лесхоз – </w:t>
            </w:r>
            <w:smartTag w:uri="urn:schemas-microsoft-com:office:smarttags" w:element="metricconverter">
              <w:smartTagPr>
                <w:attr w:name="ProductID" w:val="0,1 км"/>
              </w:smartTagPr>
              <w:r w:rsidRPr="0044320B">
                <w:rPr>
                  <w:rFonts w:ascii="PT Astra Serif" w:eastAsia="Times New Roman" w:hAnsi="PT Astra Serif" w:cs="Times New Roman"/>
                  <w:sz w:val="20"/>
                  <w:szCs w:val="20"/>
                  <w:lang w:eastAsia="ar-SA"/>
                </w:rPr>
                <w:t>0,1 км</w:t>
              </w:r>
            </w:smartTag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;</w:t>
            </w:r>
          </w:p>
          <w:p w:rsidR="00BC2B29" w:rsidRPr="0044320B" w:rsidRDefault="00BC2B29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Духовницкий газовый участок – </w:t>
            </w:r>
            <w:smartTag w:uri="urn:schemas-microsoft-com:office:smarttags" w:element="metricconverter">
              <w:smartTagPr>
                <w:attr w:name="ProductID" w:val="0,2 км"/>
              </w:smartTagPr>
              <w:r w:rsidRPr="0044320B">
                <w:rPr>
                  <w:rFonts w:ascii="PT Astra Serif" w:eastAsia="Times New Roman" w:hAnsi="PT Astra Serif" w:cs="Times New Roman"/>
                  <w:sz w:val="20"/>
                  <w:szCs w:val="20"/>
                  <w:lang w:eastAsia="ar-SA"/>
                </w:rPr>
                <w:t>0,2 км</w:t>
              </w:r>
            </w:smartTag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;</w:t>
            </w:r>
          </w:p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Комбикормовый завод – 0,7км</w:t>
            </w:r>
          </w:p>
        </w:tc>
        <w:tc>
          <w:tcPr>
            <w:tcW w:w="52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1,0  км</w:t>
            </w:r>
          </w:p>
        </w:tc>
        <w:tc>
          <w:tcPr>
            <w:tcW w:w="52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BC2B29" w:rsidRPr="0044320B" w:rsidRDefault="00BC2B29" w:rsidP="00BC2B29">
      <w:pPr>
        <w:pStyle w:val="ConsPlusNormal"/>
        <w:jc w:val="both"/>
        <w:rPr>
          <w:rFonts w:ascii="PT Astra Serif" w:hAnsi="PT Astra Serif"/>
        </w:rPr>
      </w:pPr>
    </w:p>
    <w:p w:rsidR="00BC2B29" w:rsidRPr="0044320B" w:rsidRDefault="00BC2B29" w:rsidP="00BC2B2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BC2B29" w:rsidRPr="0044320B" w:rsidRDefault="00BC2B29" w:rsidP="00BC2B2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4853"/>
        <w:gridCol w:w="1658"/>
        <w:gridCol w:w="1690"/>
        <w:gridCol w:w="1534"/>
        <w:gridCol w:w="2163"/>
      </w:tblGrid>
      <w:tr w:rsidR="00BC2B29" w:rsidRPr="0044320B" w:rsidTr="006166B3">
        <w:tc>
          <w:tcPr>
            <w:tcW w:w="95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BC2B29" w:rsidRPr="0044320B" w:rsidTr="006166B3">
        <w:tc>
          <w:tcPr>
            <w:tcW w:w="95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г. Саратов - </w:t>
            </w:r>
            <w:smartTag w:uri="urn:schemas-microsoft-com:office:smarttags" w:element="metricconverter">
              <w:smartTagPr>
                <w:attr w:name="ProductID" w:val="265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265 км</w:t>
              </w:r>
            </w:smartTag>
          </w:p>
        </w:tc>
        <w:tc>
          <w:tcPr>
            <w:tcW w:w="165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Самара – 2</w:t>
            </w:r>
            <w:r>
              <w:rPr>
                <w:rFonts w:ascii="PT Astra Serif" w:hAnsi="PT Astra Serif"/>
                <w:sz w:val="20"/>
                <w:szCs w:val="20"/>
              </w:rPr>
              <w:t xml:space="preserve">64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км</w:t>
            </w:r>
          </w:p>
        </w:tc>
        <w:tc>
          <w:tcPr>
            <w:tcW w:w="56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Г. Пугачев – </w:t>
            </w:r>
            <w:smartTag w:uri="urn:schemas-microsoft-com:office:smarttags" w:element="metricconverter">
              <w:smartTagPr>
                <w:attr w:name="ProductID" w:val="73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73 км</w:t>
              </w:r>
            </w:smartTag>
          </w:p>
        </w:tc>
        <w:tc>
          <w:tcPr>
            <w:tcW w:w="575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73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73 км</w:t>
              </w:r>
            </w:smartTag>
          </w:p>
        </w:tc>
        <w:tc>
          <w:tcPr>
            <w:tcW w:w="736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1,3км</w:t>
            </w:r>
          </w:p>
        </w:tc>
      </w:tr>
    </w:tbl>
    <w:p w:rsidR="00BC2B29" w:rsidRPr="0044320B" w:rsidRDefault="00BC2B29" w:rsidP="00BC2B29">
      <w:pPr>
        <w:pStyle w:val="ConsPlusNormal"/>
        <w:jc w:val="both"/>
        <w:rPr>
          <w:rFonts w:ascii="PT Astra Serif" w:hAnsi="PT Astra Serif"/>
        </w:rPr>
      </w:pPr>
    </w:p>
    <w:p w:rsidR="00BC2B29" w:rsidRPr="0044320B" w:rsidRDefault="00BC2B29" w:rsidP="00BC2B2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BC2B29" w:rsidRPr="0044320B" w:rsidRDefault="00BC2B29" w:rsidP="00BC2B2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7"/>
        <w:gridCol w:w="1730"/>
        <w:gridCol w:w="1343"/>
        <w:gridCol w:w="1629"/>
        <w:gridCol w:w="1975"/>
        <w:gridCol w:w="1440"/>
        <w:gridCol w:w="1417"/>
        <w:gridCol w:w="1149"/>
        <w:gridCol w:w="1614"/>
      </w:tblGrid>
      <w:tr w:rsidR="00BC2B29" w:rsidRPr="0044320B" w:rsidTr="009169A1">
        <w:tc>
          <w:tcPr>
            <w:tcW w:w="816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89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457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5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67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490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48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39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549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9169A1" w:rsidRPr="0044320B" w:rsidTr="009169A1">
        <w:tc>
          <w:tcPr>
            <w:tcW w:w="816" w:type="pct"/>
          </w:tcPr>
          <w:p w:rsidR="009169A1" w:rsidRPr="0044320B" w:rsidRDefault="009169A1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589" w:type="pct"/>
          </w:tcPr>
          <w:p w:rsidR="009169A1" w:rsidRPr="00B729CC" w:rsidRDefault="009169A1" w:rsidP="009169A1">
            <w:pPr>
              <w:jc w:val="center"/>
            </w:pPr>
            <w:r w:rsidRPr="00B729CC">
              <w:t>100</w:t>
            </w:r>
          </w:p>
        </w:tc>
        <w:tc>
          <w:tcPr>
            <w:tcW w:w="457" w:type="pct"/>
          </w:tcPr>
          <w:p w:rsidR="009169A1" w:rsidRPr="00B729CC" w:rsidRDefault="009169A1" w:rsidP="009169A1">
            <w:pPr>
              <w:jc w:val="center"/>
            </w:pPr>
            <w:r w:rsidRPr="00B729CC">
              <w:t>-</w:t>
            </w:r>
          </w:p>
        </w:tc>
        <w:tc>
          <w:tcPr>
            <w:tcW w:w="554" w:type="pct"/>
          </w:tcPr>
          <w:p w:rsidR="009169A1" w:rsidRPr="00B729CC" w:rsidRDefault="009169A1" w:rsidP="009169A1">
            <w:pPr>
              <w:jc w:val="center"/>
            </w:pPr>
            <w:r w:rsidRPr="00B729CC">
              <w:t>96000</w:t>
            </w:r>
          </w:p>
        </w:tc>
        <w:tc>
          <w:tcPr>
            <w:tcW w:w="672" w:type="pct"/>
          </w:tcPr>
          <w:p w:rsidR="009169A1" w:rsidRDefault="009169A1" w:rsidP="009169A1">
            <w:pPr>
              <w:jc w:val="center"/>
            </w:pPr>
            <w:r w:rsidRPr="00B729CC">
              <w:t>26300</w:t>
            </w:r>
          </w:p>
        </w:tc>
        <w:tc>
          <w:tcPr>
            <w:tcW w:w="490" w:type="pct"/>
          </w:tcPr>
          <w:p w:rsidR="009169A1" w:rsidRPr="0044320B" w:rsidRDefault="009169A1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82" w:type="pct"/>
          </w:tcPr>
          <w:p w:rsidR="009169A1" w:rsidRPr="0044320B" w:rsidRDefault="009169A1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169A1" w:rsidRPr="0044320B" w:rsidRDefault="009169A1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169A1" w:rsidRPr="0044320B" w:rsidRDefault="009169A1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C2B29" w:rsidRPr="0044320B" w:rsidTr="009169A1">
        <w:tc>
          <w:tcPr>
            <w:tcW w:w="816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89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500-600 м</w:t>
            </w:r>
          </w:p>
        </w:tc>
        <w:tc>
          <w:tcPr>
            <w:tcW w:w="457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  <w:p w:rsidR="00BC2B29" w:rsidRPr="0044320B" w:rsidRDefault="00BC2B2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500-600 м</w:t>
            </w:r>
          </w:p>
        </w:tc>
        <w:tc>
          <w:tcPr>
            <w:tcW w:w="67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возможно бурение собственной </w:t>
            </w:r>
            <w:bookmarkStart w:id="0" w:name="_GoBack"/>
            <w:bookmarkEnd w:id="0"/>
            <w:r w:rsidRPr="0044320B">
              <w:rPr>
                <w:rFonts w:ascii="PT Astra Serif" w:hAnsi="PT Astra Serif"/>
                <w:sz w:val="20"/>
                <w:szCs w:val="20"/>
              </w:rPr>
              <w:t>скважины</w:t>
            </w:r>
          </w:p>
        </w:tc>
        <w:tc>
          <w:tcPr>
            <w:tcW w:w="490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Необходимо устройство собственного септика или отведение в р. Волгу</w:t>
            </w:r>
          </w:p>
        </w:tc>
        <w:tc>
          <w:tcPr>
            <w:tcW w:w="48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500-600 м</w:t>
            </w:r>
          </w:p>
        </w:tc>
      </w:tr>
      <w:tr w:rsidR="00BC2B29" w:rsidRPr="0044320B" w:rsidTr="009169A1">
        <w:tc>
          <w:tcPr>
            <w:tcW w:w="816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Наименование объекта подключения</w:t>
            </w:r>
          </w:p>
        </w:tc>
        <w:tc>
          <w:tcPr>
            <w:tcW w:w="589" w:type="pct"/>
          </w:tcPr>
          <w:p w:rsidR="00BC2B29" w:rsidRPr="0044320B" w:rsidRDefault="00BC2B29" w:rsidP="006166B3">
            <w:pPr>
              <w:pStyle w:val="ConsPlusNormal"/>
              <w:ind w:firstLine="708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57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7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90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8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C2B29" w:rsidRPr="0044320B" w:rsidTr="009169A1">
        <w:tc>
          <w:tcPr>
            <w:tcW w:w="816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589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Филиал АО «Газпром газораспределение Саратовской области»</w:t>
            </w:r>
          </w:p>
        </w:tc>
        <w:tc>
          <w:tcPr>
            <w:tcW w:w="457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  <w:p w:rsidR="00BC2B29" w:rsidRPr="0044320B" w:rsidRDefault="00BC2B2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  <w:p w:rsidR="00BC2B29" w:rsidRPr="0044320B" w:rsidRDefault="00BC2B2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672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  <w:p w:rsidR="00BC2B29" w:rsidRPr="0044320B" w:rsidRDefault="00BC2B2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ГУП СО «Облводоресурс  Духовницкий»</w:t>
            </w:r>
          </w:p>
        </w:tc>
        <w:tc>
          <w:tcPr>
            <w:tcW w:w="490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  <w:p w:rsidR="00BC2B29" w:rsidRPr="0044320B" w:rsidRDefault="00BC2B2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8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  <w:p w:rsidR="00BC2B29" w:rsidRPr="0044320B" w:rsidRDefault="00BC2B2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BC2B29" w:rsidRPr="0044320B" w:rsidTr="009169A1">
        <w:tc>
          <w:tcPr>
            <w:tcW w:w="816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должность, телефон, e-mail)</w:t>
            </w:r>
          </w:p>
        </w:tc>
        <w:tc>
          <w:tcPr>
            <w:tcW w:w="589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Виловатый Владимир Витальевич</w:t>
            </w:r>
            <w:proofErr w:type="gramStart"/>
            <w:r w:rsidRPr="0044320B">
              <w:rPr>
                <w:rFonts w:ascii="PT Astra Serif" w:hAnsi="PT Astra Serif"/>
              </w:rPr>
              <w:t xml:space="preserve"> ;</w:t>
            </w:r>
            <w:proofErr w:type="gramEnd"/>
          </w:p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8(84573)2-14-99</w:t>
            </w:r>
          </w:p>
        </w:tc>
        <w:tc>
          <w:tcPr>
            <w:tcW w:w="457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  <w:p w:rsidR="00BC2B29" w:rsidRPr="0044320B" w:rsidRDefault="00BC2B2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«РЭС МРСК Волга» Коньков Александр Евгеньевич;</w:t>
            </w:r>
          </w:p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8(84573)2-14-75</w:t>
            </w:r>
          </w:p>
        </w:tc>
        <w:tc>
          <w:tcPr>
            <w:tcW w:w="67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Начальник </w:t>
            </w:r>
          </w:p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ГУП СО «Облводоресурс  Духовницкий» Неверов Игорь Леонидович; Тел.: 8(84573)2-22-49; </w:t>
            </w:r>
            <w:hyperlink r:id="rId5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duhovnickoe@vodr.ru</w:t>
              </w:r>
            </w:hyperlink>
            <w:r w:rsidRPr="0044320B">
              <w:rPr>
                <w:rFonts w:ascii="PT Astra Serif" w:hAnsi="PT Astra Serif" w:cs="Arial"/>
                <w:color w:val="4C4C4C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490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  <w:p w:rsidR="00BC2B29" w:rsidRPr="0044320B" w:rsidRDefault="00BC2B2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8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Саратовский филиал АО «Ситиматик»</w:t>
            </w:r>
          </w:p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8(8452)25-64-90,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roso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@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citymatic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.</w:t>
            </w:r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</w:p>
        </w:tc>
      </w:tr>
      <w:tr w:rsidR="00BC2B29" w:rsidRPr="0044320B" w:rsidTr="009169A1">
        <w:tc>
          <w:tcPr>
            <w:tcW w:w="816" w:type="pct"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Тарифы</w:t>
            </w:r>
          </w:p>
        </w:tc>
        <w:tc>
          <w:tcPr>
            <w:tcW w:w="589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11,0</w:t>
            </w:r>
          </w:p>
        </w:tc>
        <w:tc>
          <w:tcPr>
            <w:tcW w:w="457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67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</w:t>
            </w:r>
          </w:p>
        </w:tc>
        <w:tc>
          <w:tcPr>
            <w:tcW w:w="490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8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525,5 </w:t>
            </w:r>
          </w:p>
        </w:tc>
      </w:tr>
    </w:tbl>
    <w:p w:rsidR="00BC2B29" w:rsidRPr="0044320B" w:rsidRDefault="00BC2B29" w:rsidP="00BC2B29">
      <w:pPr>
        <w:pStyle w:val="ConsPlusNormal"/>
        <w:jc w:val="both"/>
        <w:rPr>
          <w:rFonts w:ascii="PT Astra Serif" w:hAnsi="PT Astra Serif"/>
        </w:rPr>
      </w:pPr>
    </w:p>
    <w:p w:rsidR="00BC2B29" w:rsidRPr="0044320B" w:rsidRDefault="00BC2B29" w:rsidP="00BC2B2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BC2B29" w:rsidRPr="0044320B" w:rsidRDefault="00260196" w:rsidP="00260196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расположенных на площадке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5"/>
        <w:gridCol w:w="1158"/>
        <w:gridCol w:w="1343"/>
        <w:gridCol w:w="970"/>
        <w:gridCol w:w="1834"/>
        <w:gridCol w:w="1528"/>
        <w:gridCol w:w="1625"/>
        <w:gridCol w:w="2037"/>
        <w:gridCol w:w="2204"/>
      </w:tblGrid>
      <w:tr w:rsidR="00BC2B29" w:rsidRPr="0044320B" w:rsidTr="006166B3">
        <w:tc>
          <w:tcPr>
            <w:tcW w:w="3578" w:type="pct"/>
            <w:gridSpan w:val="7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BC2B29" w:rsidRPr="0044320B" w:rsidTr="006166B3">
        <w:tc>
          <w:tcPr>
            <w:tcW w:w="68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27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2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BC2B29" w:rsidRPr="0044320B" w:rsidRDefault="00BC2B29" w:rsidP="006166B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C2B29" w:rsidRPr="0044320B" w:rsidTr="006166B3">
        <w:tc>
          <w:tcPr>
            <w:tcW w:w="682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7" w:type="pct"/>
          </w:tcPr>
          <w:p w:rsidR="00BC2B29" w:rsidRPr="0044320B" w:rsidRDefault="00BC2B29" w:rsidP="006166B3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60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33" w:type="pct"/>
          </w:tcPr>
          <w:p w:rsidR="00BC2B29" w:rsidRPr="0044320B" w:rsidRDefault="00BC2B29" w:rsidP="00BC2B29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27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69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Для размещения предприятия по переработке сельскохозяйственной продукции</w:t>
            </w:r>
          </w:p>
        </w:tc>
        <w:tc>
          <w:tcPr>
            <w:tcW w:w="753" w:type="pct"/>
          </w:tcPr>
          <w:p w:rsidR="00BC2B29" w:rsidRPr="0044320B" w:rsidRDefault="00BC2B2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7A3955" w:rsidRDefault="007A3955" w:rsidP="00260196"/>
    <w:sectPr w:rsidR="007A3955" w:rsidSect="00BC2B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29"/>
    <w:rsid w:val="00260196"/>
    <w:rsid w:val="007A3955"/>
    <w:rsid w:val="009169A1"/>
    <w:rsid w:val="00BC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29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B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BC2B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29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B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BC2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5" Type="http://schemas.openxmlformats.org/officeDocument/2006/relationships/hyperlink" Target="mailto:duhovnickoe@v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2025-05-23T08:47:00Z</dcterms:created>
  <dcterms:modified xsi:type="dcterms:W3CDTF">2025-05-23T09:56:00Z</dcterms:modified>
</cp:coreProperties>
</file>